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EF67F5">
        <w:rPr>
          <w:noProof/>
          <w:sz w:val="28"/>
          <w:szCs w:val="28"/>
          <w:lang w:eastAsia="en-GB"/>
        </w:rPr>
        <w:t xml:space="preserve">                             </w:t>
      </w:r>
      <w:r w:rsidR="00EF67F5" w:rsidRPr="00EF67F5">
        <w:rPr>
          <w:b/>
          <w:noProof/>
          <w:sz w:val="28"/>
          <w:szCs w:val="28"/>
          <w:lang w:eastAsia="en-GB"/>
        </w:rPr>
        <w:t>Georgia Fransella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EF67F5">
        <w:rPr>
          <w:noProof/>
          <w:sz w:val="28"/>
          <w:szCs w:val="28"/>
          <w:lang w:eastAsia="en-GB"/>
        </w:rPr>
        <w:t>Willows Pre-School, Lovelace Primary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</w:t>
      </w:r>
      <w:bookmarkStart w:id="0" w:name="_GoBack"/>
      <w:bookmarkEnd w:id="0"/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EF67F5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2018-01-23T10:22:00Z</dcterms:created>
  <dcterms:modified xsi:type="dcterms:W3CDTF">2018-01-23T10:22:00Z</dcterms:modified>
</cp:coreProperties>
</file>