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59FC9" w14:textId="77777777" w:rsidR="001D71E8" w:rsidRDefault="001D71E8" w:rsidP="00661086">
      <w:pPr>
        <w:rPr>
          <w:b/>
          <w:bCs/>
          <w:sz w:val="28"/>
        </w:rPr>
      </w:pPr>
    </w:p>
    <w:p w14:paraId="4BC6C1BE" w14:textId="53153FD9" w:rsidR="005C3122" w:rsidRPr="00796F72" w:rsidRDefault="003E7142" w:rsidP="00796F72">
      <w:pPr>
        <w:rPr>
          <w:rFonts w:ascii="Verdana" w:hAnsi="Verdana"/>
          <w:bCs/>
          <w:sz w:val="36"/>
        </w:rPr>
      </w:pPr>
      <w:r>
        <w:rPr>
          <w:rFonts w:ascii="Verdana" w:hAnsi="Verdana"/>
          <w:bCs/>
          <w:sz w:val="36"/>
        </w:rPr>
        <w:t>IMPACT</w:t>
      </w:r>
      <w:r w:rsidR="00AA2D57">
        <w:rPr>
          <w:rFonts w:ascii="Verdana" w:hAnsi="Verdana"/>
          <w:bCs/>
          <w:sz w:val="36"/>
        </w:rPr>
        <w:t>+</w:t>
      </w:r>
      <w:r>
        <w:rPr>
          <w:rFonts w:ascii="Verdana" w:hAnsi="Verdana"/>
          <w:bCs/>
          <w:sz w:val="36"/>
        </w:rPr>
        <w:t xml:space="preserve"> </w:t>
      </w:r>
      <w:r w:rsidR="00CA2844">
        <w:rPr>
          <w:rFonts w:ascii="Verdana" w:hAnsi="Verdana"/>
          <w:bCs/>
          <w:sz w:val="36"/>
        </w:rPr>
        <w:t xml:space="preserve">EXERCISE </w:t>
      </w:r>
      <w:r w:rsidR="00AA2D57">
        <w:rPr>
          <w:rFonts w:ascii="Verdana" w:hAnsi="Verdana"/>
          <w:bCs/>
          <w:sz w:val="36"/>
        </w:rPr>
        <w:t>SUMMARY TABLE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11405"/>
      </w:tblGrid>
      <w:tr w:rsidR="00B70054" w:rsidRPr="00A50EFE" w14:paraId="5A0B0B6C" w14:textId="77777777" w:rsidTr="00B70054">
        <w:trPr>
          <w:trHeight w:val="442"/>
          <w:tblHeader/>
        </w:trPr>
        <w:tc>
          <w:tcPr>
            <w:tcW w:w="3020" w:type="dxa"/>
            <w:vMerge w:val="restart"/>
            <w:shd w:val="clear" w:color="auto" w:fill="005AA5"/>
            <w:vAlign w:val="center"/>
          </w:tcPr>
          <w:p w14:paraId="7B2B764E" w14:textId="19292531" w:rsidR="00B70054" w:rsidRPr="00A50EFE" w:rsidRDefault="00B7005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A50EFE">
              <w:rPr>
                <w:b/>
                <w:color w:val="FFFFFF" w:themeColor="background1"/>
                <w:sz w:val="28"/>
              </w:rPr>
              <w:t>AREA OF IMPACT</w:t>
            </w:r>
          </w:p>
        </w:tc>
        <w:tc>
          <w:tcPr>
            <w:tcW w:w="11405" w:type="dxa"/>
            <w:vMerge w:val="restart"/>
            <w:shd w:val="clear" w:color="auto" w:fill="005AA5"/>
            <w:vAlign w:val="center"/>
          </w:tcPr>
          <w:p w14:paraId="4D66986E" w14:textId="42A8EBCF" w:rsidR="00B70054" w:rsidRPr="00A50EFE" w:rsidRDefault="00B7005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A50EFE">
              <w:rPr>
                <w:b/>
                <w:color w:val="FFFFFF" w:themeColor="background1"/>
                <w:sz w:val="28"/>
                <w:szCs w:val="16"/>
              </w:rPr>
              <w:t>IMPACTS</w:t>
            </w:r>
            <w:r>
              <w:rPr>
                <w:b/>
                <w:color w:val="FFFFFF" w:themeColor="background1"/>
                <w:sz w:val="28"/>
                <w:szCs w:val="16"/>
              </w:rPr>
              <w:t xml:space="preserve"> / OUTCOMES</w:t>
            </w:r>
          </w:p>
        </w:tc>
      </w:tr>
      <w:tr w:rsidR="00B70054" w:rsidRPr="00A50EFE" w14:paraId="19F8D763" w14:textId="77777777" w:rsidTr="00B70054">
        <w:trPr>
          <w:trHeight w:val="562"/>
          <w:tblHeader/>
        </w:trPr>
        <w:tc>
          <w:tcPr>
            <w:tcW w:w="3020" w:type="dxa"/>
            <w:vMerge/>
            <w:shd w:val="clear" w:color="auto" w:fill="005AA5"/>
            <w:vAlign w:val="center"/>
          </w:tcPr>
          <w:p w14:paraId="653D730A" w14:textId="77777777" w:rsidR="00B70054" w:rsidRPr="00A50EFE" w:rsidRDefault="00B7005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</w:p>
        </w:tc>
        <w:tc>
          <w:tcPr>
            <w:tcW w:w="11405" w:type="dxa"/>
            <w:vMerge/>
            <w:shd w:val="clear" w:color="auto" w:fill="005AA5"/>
            <w:vAlign w:val="center"/>
          </w:tcPr>
          <w:p w14:paraId="01733216" w14:textId="77777777" w:rsidR="00B70054" w:rsidRPr="00A50EFE" w:rsidRDefault="00B70054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  <w:szCs w:val="16"/>
              </w:rPr>
            </w:pPr>
          </w:p>
        </w:tc>
      </w:tr>
      <w:tr w:rsidR="00B70054" w14:paraId="100DDC3E" w14:textId="77777777" w:rsidTr="00B70054">
        <w:tc>
          <w:tcPr>
            <w:tcW w:w="3020" w:type="dxa"/>
            <w:vMerge w:val="restart"/>
            <w:vAlign w:val="center"/>
          </w:tcPr>
          <w:p w14:paraId="74C20D77" w14:textId="3E86AE6A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</w:rPr>
            </w:pPr>
            <w:r w:rsidRPr="00A50EFE">
              <w:rPr>
                <w:b/>
                <w:sz w:val="28"/>
                <w:szCs w:val="16"/>
              </w:rPr>
              <w:t>SYSTEMIC</w:t>
            </w:r>
          </w:p>
        </w:tc>
        <w:tc>
          <w:tcPr>
            <w:tcW w:w="11405" w:type="dxa"/>
            <w:vAlign w:val="center"/>
          </w:tcPr>
          <w:p w14:paraId="104897C0" w14:textId="2DE60098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ToWe link to other parts of work</w:t>
            </w:r>
          </w:p>
          <w:p w14:paraId="6BB18628" w14:textId="14749C8D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Training materials, Conferences for staff</w:t>
            </w:r>
          </w:p>
          <w:p w14:paraId="58A695FA" w14:textId="77777777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Book</w:t>
            </w:r>
          </w:p>
          <w:p w14:paraId="538B8943" w14:textId="4B33CF53" w:rsidR="00B70054" w:rsidRPr="00E228B8" w:rsidRDefault="00B70054" w:rsidP="00E228B8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Teaching in modules at university</w:t>
            </w:r>
          </w:p>
        </w:tc>
      </w:tr>
      <w:tr w:rsidR="00B70054" w14:paraId="6553CFCD" w14:textId="77777777" w:rsidTr="00B70054">
        <w:tc>
          <w:tcPr>
            <w:tcW w:w="3020" w:type="dxa"/>
            <w:vMerge/>
            <w:vAlign w:val="center"/>
          </w:tcPr>
          <w:p w14:paraId="07487E53" w14:textId="105A52A2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1DA58B74" w14:textId="77777777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Learning how to disseminate</w:t>
            </w:r>
          </w:p>
          <w:p w14:paraId="0322E609" w14:textId="59B874F6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Working and feedback with new partners – contacting each other supporting each other.</w:t>
            </w:r>
          </w:p>
        </w:tc>
      </w:tr>
      <w:tr w:rsidR="00B70054" w14:paraId="63EA0112" w14:textId="77777777" w:rsidTr="00B70054">
        <w:tc>
          <w:tcPr>
            <w:tcW w:w="3020" w:type="dxa"/>
            <w:vMerge/>
            <w:vAlign w:val="center"/>
          </w:tcPr>
          <w:p w14:paraId="6E6499F8" w14:textId="2FBE1B44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146BD4C4" w14:textId="77777777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Improving training provision</w:t>
            </w:r>
          </w:p>
          <w:p w14:paraId="2473A54C" w14:textId="093D37E5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Staff sharing with colleagues and starting to share with other settings.</w:t>
            </w:r>
          </w:p>
        </w:tc>
      </w:tr>
      <w:tr w:rsidR="00B70054" w14:paraId="443D5532" w14:textId="77777777" w:rsidTr="00B70054">
        <w:tc>
          <w:tcPr>
            <w:tcW w:w="3020" w:type="dxa"/>
            <w:vMerge/>
            <w:vAlign w:val="center"/>
          </w:tcPr>
          <w:p w14:paraId="59A78A02" w14:textId="07CE1D0D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0B664DF7" w14:textId="4D2DF7C4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We are working towards new changes on legislation or public policy in relation to the outcome of the project.</w:t>
            </w:r>
          </w:p>
        </w:tc>
      </w:tr>
      <w:tr w:rsidR="00B70054" w14:paraId="3E388E2F" w14:textId="77777777" w:rsidTr="00B70054">
        <w:tc>
          <w:tcPr>
            <w:tcW w:w="3020" w:type="dxa"/>
            <w:vMerge/>
            <w:vAlign w:val="center"/>
          </w:tcPr>
          <w:p w14:paraId="6209F959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33AFAF36" w14:textId="2C89E6D6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We are optimistic, but we need to wait…</w:t>
            </w:r>
          </w:p>
        </w:tc>
      </w:tr>
      <w:tr w:rsidR="00B70054" w14:paraId="7DA30804" w14:textId="77777777" w:rsidTr="00B70054">
        <w:tc>
          <w:tcPr>
            <w:tcW w:w="3020" w:type="dxa"/>
            <w:vMerge/>
            <w:vAlign w:val="center"/>
          </w:tcPr>
          <w:p w14:paraId="5BEF3563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13946100" w14:textId="325BE56A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ToWe fits like a hand in glove with other projects and work in Sandnes Kommune.</w:t>
            </w:r>
          </w:p>
          <w:p w14:paraId="02E006C3" w14:textId="7269BC24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The Politicians are really interested in Toddlers wellbeing.</w:t>
            </w:r>
          </w:p>
        </w:tc>
      </w:tr>
      <w:tr w:rsidR="00B70054" w14:paraId="314D6EFE" w14:textId="77777777" w:rsidTr="00B70054">
        <w:tc>
          <w:tcPr>
            <w:tcW w:w="3020" w:type="dxa"/>
            <w:vMerge w:val="restart"/>
            <w:vAlign w:val="center"/>
          </w:tcPr>
          <w:p w14:paraId="18D6E2DD" w14:textId="3E59F86B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</w:rPr>
            </w:pPr>
            <w:r w:rsidRPr="00A50EFE">
              <w:rPr>
                <w:b/>
                <w:sz w:val="28"/>
                <w:szCs w:val="16"/>
              </w:rPr>
              <w:t>ORGANISATIONS</w:t>
            </w:r>
          </w:p>
        </w:tc>
        <w:tc>
          <w:tcPr>
            <w:tcW w:w="11405" w:type="dxa"/>
            <w:vAlign w:val="center"/>
          </w:tcPr>
          <w:p w14:paraId="06C9E446" w14:textId="16EF76B2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University Partners- materials for Contextualising wellbeing.</w:t>
            </w:r>
          </w:p>
        </w:tc>
      </w:tr>
      <w:tr w:rsidR="00B70054" w14:paraId="03AC76F4" w14:textId="77777777" w:rsidTr="00B70054">
        <w:tc>
          <w:tcPr>
            <w:tcW w:w="3020" w:type="dxa"/>
            <w:vMerge/>
            <w:vAlign w:val="center"/>
          </w:tcPr>
          <w:p w14:paraId="1BF11804" w14:textId="04BA41C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65EA1797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E228B8">
              <w:rPr>
                <w:rFonts w:cs="Arial"/>
                <w:color w:val="1F497D" w:themeColor="text2"/>
                <w:sz w:val="24"/>
                <w:szCs w:val="24"/>
              </w:rPr>
              <w:t>Set</w:t>
            </w:r>
            <w:r>
              <w:rPr>
                <w:rFonts w:cs="Arial"/>
                <w:color w:val="1F497D" w:themeColor="text2"/>
                <w:sz w:val="24"/>
                <w:szCs w:val="24"/>
              </w:rPr>
              <w:t>ting Partners – working with other settings.</w:t>
            </w:r>
          </w:p>
          <w:p w14:paraId="0B330E60" w14:textId="68B870D5" w:rsidR="00B70054" w:rsidRPr="00E228B8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Different ideas, cultures, sharing ideas, opinions/realities for universities.</w:t>
            </w:r>
          </w:p>
        </w:tc>
      </w:tr>
      <w:tr w:rsidR="00B70054" w14:paraId="7DFBC47B" w14:textId="77777777" w:rsidTr="00B70054">
        <w:tc>
          <w:tcPr>
            <w:tcW w:w="3020" w:type="dxa"/>
            <w:vMerge/>
            <w:vAlign w:val="center"/>
          </w:tcPr>
          <w:p w14:paraId="455D67F5" w14:textId="6097E4C1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689E2244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 xml:space="preserve">Collaborative working </w:t>
            </w:r>
          </w:p>
          <w:p w14:paraId="23CE05AA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Sharing expertise</w:t>
            </w:r>
          </w:p>
          <w:p w14:paraId="2B6A0D61" w14:textId="163CFCA4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Theory and Practice.</w:t>
            </w:r>
          </w:p>
        </w:tc>
      </w:tr>
      <w:tr w:rsidR="00B70054" w14:paraId="42B4A871" w14:textId="77777777" w:rsidTr="00B70054">
        <w:tc>
          <w:tcPr>
            <w:tcW w:w="3020" w:type="dxa"/>
            <w:vMerge/>
            <w:vAlign w:val="center"/>
          </w:tcPr>
          <w:p w14:paraId="46A2FA29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7563CFAE" w14:textId="2A845640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We think that the communication/relationship between settings and university has improved very much.</w:t>
            </w:r>
          </w:p>
        </w:tc>
      </w:tr>
      <w:tr w:rsidR="00B70054" w14:paraId="55DB2F52" w14:textId="77777777" w:rsidTr="00B70054">
        <w:tc>
          <w:tcPr>
            <w:tcW w:w="3020" w:type="dxa"/>
            <w:vMerge/>
            <w:vAlign w:val="center"/>
          </w:tcPr>
          <w:p w14:paraId="6F6E7C18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7C9BA0DF" w14:textId="31ED9757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We are looking forward to sharing and improving our relationship with other ECEC settings</w:t>
            </w:r>
          </w:p>
        </w:tc>
      </w:tr>
      <w:tr w:rsidR="00B70054" w14:paraId="070BE57B" w14:textId="77777777" w:rsidTr="00B70054">
        <w:tc>
          <w:tcPr>
            <w:tcW w:w="3020" w:type="dxa"/>
            <w:vMerge/>
            <w:vAlign w:val="center"/>
          </w:tcPr>
          <w:p w14:paraId="2362AF9E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1BF7F9DF" w14:textId="02D3A007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Improved confidence in our understanding</w:t>
            </w:r>
          </w:p>
        </w:tc>
      </w:tr>
      <w:tr w:rsidR="00B70054" w14:paraId="651FF87C" w14:textId="77777777" w:rsidTr="00B70054">
        <w:tc>
          <w:tcPr>
            <w:tcW w:w="3020" w:type="dxa"/>
            <w:vMerge/>
            <w:vAlign w:val="center"/>
          </w:tcPr>
          <w:p w14:paraId="519C47F8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7381CD22" w14:textId="43EF3351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Staff feeling more confident and secure when referring to disadvantaged toddlers for Psychological Pedagogical services.</w:t>
            </w:r>
          </w:p>
        </w:tc>
      </w:tr>
      <w:tr w:rsidR="00B70054" w14:paraId="6C7C3623" w14:textId="77777777" w:rsidTr="00B70054">
        <w:tc>
          <w:tcPr>
            <w:tcW w:w="3020" w:type="dxa"/>
            <w:vMerge/>
            <w:vAlign w:val="center"/>
          </w:tcPr>
          <w:p w14:paraId="4032D26C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78BF45A9" w14:textId="636F2894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Staff have better communication and common knowledge with the help services.</w:t>
            </w:r>
          </w:p>
        </w:tc>
      </w:tr>
      <w:tr w:rsidR="00B70054" w14:paraId="7321B08D" w14:textId="77777777" w:rsidTr="00B70054">
        <w:tc>
          <w:tcPr>
            <w:tcW w:w="3020" w:type="dxa"/>
            <w:vMerge/>
            <w:vAlign w:val="center"/>
          </w:tcPr>
          <w:p w14:paraId="2050ECFB" w14:textId="31BC0C9F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5BA01A25" w14:textId="491B1286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00B050"/>
                <w:sz w:val="24"/>
                <w:szCs w:val="24"/>
              </w:rPr>
            </w:pPr>
            <w:r>
              <w:rPr>
                <w:rFonts w:cs="Arial"/>
                <w:color w:val="00B050"/>
                <w:sz w:val="24"/>
                <w:szCs w:val="24"/>
              </w:rPr>
              <w:t>Open, honest, trusting relationship between partners supporting good atmosphere and collaborative working.</w:t>
            </w:r>
          </w:p>
        </w:tc>
      </w:tr>
      <w:tr w:rsidR="00B70054" w14:paraId="011D568E" w14:textId="77777777" w:rsidTr="00B70054">
        <w:tc>
          <w:tcPr>
            <w:tcW w:w="3020" w:type="dxa"/>
            <w:vMerge w:val="restart"/>
            <w:vAlign w:val="center"/>
          </w:tcPr>
          <w:p w14:paraId="423F5C65" w14:textId="7073D84D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</w:rPr>
            </w:pPr>
            <w:r w:rsidRPr="00A50EFE">
              <w:rPr>
                <w:b/>
                <w:sz w:val="28"/>
                <w:szCs w:val="16"/>
              </w:rPr>
              <w:t>LEARNERS</w:t>
            </w:r>
          </w:p>
        </w:tc>
        <w:tc>
          <w:tcPr>
            <w:tcW w:w="11405" w:type="dxa"/>
            <w:vAlign w:val="center"/>
          </w:tcPr>
          <w:p w14:paraId="13C874AC" w14:textId="544CFB94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Materials provide opportunities to reflect on key issues.  Language and focus for the team.</w:t>
            </w:r>
          </w:p>
        </w:tc>
      </w:tr>
      <w:tr w:rsidR="00B70054" w14:paraId="3FBBFF1C" w14:textId="77777777" w:rsidTr="00B70054">
        <w:tc>
          <w:tcPr>
            <w:tcW w:w="3020" w:type="dxa"/>
            <w:vMerge/>
            <w:vAlign w:val="center"/>
          </w:tcPr>
          <w:p w14:paraId="1E25FBCA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323930C7" w14:textId="6A9A33F4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 w:rsidRPr="005063BC">
              <w:rPr>
                <w:rFonts w:cs="Arial"/>
                <w:color w:val="1F497D" w:themeColor="text2"/>
                <w:sz w:val="24"/>
                <w:szCs w:val="24"/>
              </w:rPr>
              <w:t>Child first philosophy focusing on what is important – reflection.</w:t>
            </w:r>
          </w:p>
        </w:tc>
      </w:tr>
      <w:tr w:rsidR="00B70054" w14:paraId="275B7A6F" w14:textId="77777777" w:rsidTr="00B70054">
        <w:tc>
          <w:tcPr>
            <w:tcW w:w="3020" w:type="dxa"/>
            <w:vMerge/>
            <w:vAlign w:val="center"/>
          </w:tcPr>
          <w:p w14:paraId="75B0CC55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1A9BCF7E" w14:textId="5D1BAFF0" w:rsidR="00B70054" w:rsidRPr="005063BC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Knowledge, motivation, new outlook, team work, group and team learning, self-evaluation, re-thinking and child-centred.</w:t>
            </w:r>
          </w:p>
        </w:tc>
      </w:tr>
      <w:tr w:rsidR="00B70054" w14:paraId="6F609E7A" w14:textId="77777777" w:rsidTr="00B70054">
        <w:tc>
          <w:tcPr>
            <w:tcW w:w="3020" w:type="dxa"/>
            <w:vMerge/>
            <w:vAlign w:val="center"/>
          </w:tcPr>
          <w:p w14:paraId="4E2BB6CC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7E108958" w14:textId="68AC99D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Setting Partners- implementing materials, inspiring, increased reflection, development of practice, supporting confidence.</w:t>
            </w:r>
          </w:p>
        </w:tc>
      </w:tr>
      <w:tr w:rsidR="00B70054" w14:paraId="792627FD" w14:textId="77777777" w:rsidTr="00B70054">
        <w:tc>
          <w:tcPr>
            <w:tcW w:w="3020" w:type="dxa"/>
            <w:vMerge/>
            <w:vAlign w:val="center"/>
          </w:tcPr>
          <w:p w14:paraId="6A045AC9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441BD199" w14:textId="775D7A0E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Children’s wellbeing will definitely lead to a wellbeing atmosphere in the setting (happiness) also from the staff.</w:t>
            </w:r>
          </w:p>
        </w:tc>
      </w:tr>
      <w:tr w:rsidR="00B70054" w14:paraId="736A7450" w14:textId="77777777" w:rsidTr="00B70054">
        <w:tc>
          <w:tcPr>
            <w:tcW w:w="3020" w:type="dxa"/>
            <w:vMerge/>
            <w:vAlign w:val="center"/>
          </w:tcPr>
          <w:p w14:paraId="437E283D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58206E49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Children got more autonomy by getting more space and opportunities to try themselves.</w:t>
            </w:r>
          </w:p>
          <w:p w14:paraId="2B9DBFEC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Staff understand better the children’s capacity.</w:t>
            </w:r>
          </w:p>
          <w:p w14:paraId="59DA8879" w14:textId="3BB798C2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More joy and happiness.</w:t>
            </w:r>
          </w:p>
        </w:tc>
      </w:tr>
      <w:tr w:rsidR="00B70054" w14:paraId="2E1B4893" w14:textId="77777777" w:rsidTr="00B70054">
        <w:tc>
          <w:tcPr>
            <w:tcW w:w="3020" w:type="dxa"/>
            <w:vMerge/>
            <w:vAlign w:val="center"/>
          </w:tcPr>
          <w:p w14:paraId="54C7560B" w14:textId="5DD88BF6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3107F84C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Autonomy, social skills, note progress in their learning, confidence, mature co-operation (peer-learning/support)</w:t>
            </w:r>
            <w:proofErr w:type="gramStart"/>
            <w:r>
              <w:rPr>
                <w:rFonts w:cs="Arial"/>
                <w:color w:val="7030A0"/>
                <w:sz w:val="24"/>
                <w:szCs w:val="24"/>
              </w:rPr>
              <w:t>..</w:t>
            </w:r>
            <w:proofErr w:type="gramEnd"/>
          </w:p>
          <w:p w14:paraId="7E3CB584" w14:textId="18BE93EF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Less conflicts.</w:t>
            </w:r>
          </w:p>
        </w:tc>
      </w:tr>
      <w:tr w:rsidR="00B70054" w14:paraId="33E98129" w14:textId="77777777" w:rsidTr="00B70054">
        <w:tc>
          <w:tcPr>
            <w:tcW w:w="3020" w:type="dxa"/>
            <w:vMerge/>
            <w:vAlign w:val="center"/>
          </w:tcPr>
          <w:p w14:paraId="683DADEA" w14:textId="19CD55C0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2145D7A1" w14:textId="341B63EC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The children are more confident and demand to try themselves.</w:t>
            </w:r>
          </w:p>
        </w:tc>
      </w:tr>
      <w:tr w:rsidR="00B70054" w14:paraId="559BCA15" w14:textId="77777777" w:rsidTr="00B70054">
        <w:tc>
          <w:tcPr>
            <w:tcW w:w="3020" w:type="dxa"/>
            <w:vMerge w:val="restart"/>
            <w:vAlign w:val="center"/>
          </w:tcPr>
          <w:p w14:paraId="1D63A570" w14:textId="1EC7549B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  <w:r w:rsidRPr="00A50EFE">
              <w:rPr>
                <w:b/>
                <w:sz w:val="28"/>
                <w:szCs w:val="16"/>
              </w:rPr>
              <w:t>STAFF</w:t>
            </w:r>
          </w:p>
        </w:tc>
        <w:tc>
          <w:tcPr>
            <w:tcW w:w="11405" w:type="dxa"/>
            <w:vAlign w:val="center"/>
          </w:tcPr>
          <w:p w14:paraId="12CE6992" w14:textId="005B03B8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Project management and organisation, financial reporting, running project, understanding, make visible, time, calculate, making sense of the project.</w:t>
            </w:r>
          </w:p>
        </w:tc>
      </w:tr>
      <w:tr w:rsidR="00B70054" w14:paraId="65352C38" w14:textId="77777777" w:rsidTr="00B70054">
        <w:tc>
          <w:tcPr>
            <w:tcW w:w="3020" w:type="dxa"/>
            <w:vMerge/>
            <w:vAlign w:val="center"/>
          </w:tcPr>
          <w:p w14:paraId="553F685C" w14:textId="77777777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3EAA524E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Separating setting from project.</w:t>
            </w:r>
          </w:p>
          <w:p w14:paraId="383C9CB7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Leadership</w:t>
            </w:r>
          </w:p>
          <w:p w14:paraId="3EAA3C69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Motivating team</w:t>
            </w:r>
          </w:p>
          <w:p w14:paraId="7C937C44" w14:textId="2DD52FD8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Show how to do a project – Project management competence.</w:t>
            </w:r>
          </w:p>
        </w:tc>
      </w:tr>
      <w:tr w:rsidR="00B70054" w14:paraId="60D36D8C" w14:textId="77777777" w:rsidTr="00B70054">
        <w:tc>
          <w:tcPr>
            <w:tcW w:w="3020" w:type="dxa"/>
            <w:vMerge/>
            <w:vAlign w:val="center"/>
          </w:tcPr>
          <w:p w14:paraId="4A2BEFD3" w14:textId="23DC4D9B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6E1B1D86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Keeping team on track.</w:t>
            </w:r>
          </w:p>
          <w:p w14:paraId="129C5DED" w14:textId="18F64B04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Communication, supporting, overcoming obstacles.</w:t>
            </w:r>
          </w:p>
        </w:tc>
      </w:tr>
      <w:tr w:rsidR="00B70054" w14:paraId="17C0B59D" w14:textId="77777777" w:rsidTr="00B70054">
        <w:tc>
          <w:tcPr>
            <w:tcW w:w="3020" w:type="dxa"/>
            <w:vMerge/>
            <w:vAlign w:val="center"/>
          </w:tcPr>
          <w:p w14:paraId="659396F4" w14:textId="503B3A3E" w:rsidR="00B70054" w:rsidRPr="00A50EFE" w:rsidRDefault="00B7005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794FFB8A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Documentation – different progress and processes, see evidence of steps.</w:t>
            </w:r>
          </w:p>
          <w:p w14:paraId="086D10BF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Managing expectations of team.</w:t>
            </w:r>
          </w:p>
          <w:p w14:paraId="6A130433" w14:textId="2F74D6F3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Timings</w:t>
            </w:r>
          </w:p>
        </w:tc>
      </w:tr>
      <w:tr w:rsidR="00B70054" w14:paraId="14F69D09" w14:textId="77777777" w:rsidTr="00B70054">
        <w:tc>
          <w:tcPr>
            <w:tcW w:w="3020" w:type="dxa"/>
            <w:vMerge/>
            <w:vAlign w:val="center"/>
          </w:tcPr>
          <w:p w14:paraId="088BF7DD" w14:textId="5B282DE0" w:rsidR="00B70054" w:rsidRPr="00796F72" w:rsidRDefault="00B7005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1D0CF300" w14:textId="71FFECC7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New learning from the materials reading manuals.</w:t>
            </w:r>
          </w:p>
          <w:p w14:paraId="7CB08005" w14:textId="2E59E8B5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Listening to colleagues – experts, breadth of knowledge.</w:t>
            </w:r>
          </w:p>
        </w:tc>
      </w:tr>
      <w:tr w:rsidR="00B70054" w14:paraId="436685F0" w14:textId="77777777" w:rsidTr="00B70054">
        <w:tc>
          <w:tcPr>
            <w:tcW w:w="3020" w:type="dxa"/>
            <w:vMerge/>
            <w:vAlign w:val="center"/>
          </w:tcPr>
          <w:p w14:paraId="6C9A247C" w14:textId="77777777" w:rsidR="00B70054" w:rsidRPr="00796F72" w:rsidRDefault="00B7005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4F2D1C8E" w14:textId="13A67EF0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Honest talk about practice - challenge, speaking openly.</w:t>
            </w:r>
          </w:p>
          <w:p w14:paraId="707697DD" w14:textId="66883D59" w:rsidR="00B70054" w:rsidRDefault="00B70054" w:rsidP="00F73B46">
            <w:pPr>
              <w:spacing w:before="120" w:after="120" w:line="240" w:lineRule="auto"/>
              <w:rPr>
                <w:rFonts w:cs="Arial"/>
                <w:color w:val="1F497D" w:themeColor="text2"/>
                <w:sz w:val="24"/>
                <w:szCs w:val="24"/>
              </w:rPr>
            </w:pPr>
            <w:r>
              <w:rPr>
                <w:rFonts w:cs="Arial"/>
                <w:color w:val="1F497D" w:themeColor="text2"/>
                <w:sz w:val="24"/>
                <w:szCs w:val="24"/>
              </w:rPr>
              <w:t>Task to co-ordinate and develop change.</w:t>
            </w:r>
          </w:p>
        </w:tc>
      </w:tr>
      <w:tr w:rsidR="00B70054" w14:paraId="1E9699FC" w14:textId="77777777" w:rsidTr="00B70054">
        <w:tc>
          <w:tcPr>
            <w:tcW w:w="3020" w:type="dxa"/>
            <w:vMerge/>
            <w:vAlign w:val="center"/>
          </w:tcPr>
          <w:p w14:paraId="507C843B" w14:textId="10AD61A9" w:rsidR="00B70054" w:rsidRPr="00796F72" w:rsidRDefault="00B7005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1AEFA22D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Staff meetings have radically changed:</w:t>
            </w:r>
          </w:p>
          <w:p w14:paraId="53E9AC04" w14:textId="24548D33" w:rsidR="00B70054" w:rsidRPr="00072ED6" w:rsidRDefault="00B70054" w:rsidP="00D2769E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From the practical details type of meeting to the more reflective practice type of meetings. &gt;they have changed to a more focused child-centred meeting.</w:t>
            </w:r>
          </w:p>
        </w:tc>
      </w:tr>
      <w:tr w:rsidR="00B70054" w14:paraId="36D5ECFD" w14:textId="77777777" w:rsidTr="00B70054">
        <w:tc>
          <w:tcPr>
            <w:tcW w:w="3020" w:type="dxa"/>
            <w:vMerge/>
            <w:vAlign w:val="center"/>
          </w:tcPr>
          <w:p w14:paraId="3A375245" w14:textId="762D53C3" w:rsidR="00B70054" w:rsidRPr="00796F72" w:rsidRDefault="00B7005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5AB9B378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 xml:space="preserve">Staff: </w:t>
            </w:r>
          </w:p>
          <w:p w14:paraId="091227E6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Better common knowledge and understanding</w:t>
            </w:r>
          </w:p>
          <w:p w14:paraId="3C631DFB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Very good reflection of own work and children’s development</w:t>
            </w:r>
          </w:p>
          <w:p w14:paraId="775BE1F4" w14:textId="303CBAE6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They use all situations to work with the children also in the time between activities.</w:t>
            </w:r>
          </w:p>
        </w:tc>
      </w:tr>
      <w:tr w:rsidR="00B70054" w14:paraId="0419062E" w14:textId="77777777" w:rsidTr="00B70054">
        <w:tc>
          <w:tcPr>
            <w:tcW w:w="3020" w:type="dxa"/>
            <w:vMerge/>
            <w:vAlign w:val="center"/>
          </w:tcPr>
          <w:p w14:paraId="3D6A1DB0" w14:textId="4181EBB8" w:rsidR="00B70054" w:rsidRPr="00796F72" w:rsidRDefault="00B7005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2B01C6E6" w14:textId="608D8EEA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The importance of giving the parents information and knowledge on how to support the child in the transition period.</w:t>
            </w:r>
          </w:p>
        </w:tc>
      </w:tr>
      <w:tr w:rsidR="00B70054" w14:paraId="54E9730D" w14:textId="77777777" w:rsidTr="00B70054">
        <w:tc>
          <w:tcPr>
            <w:tcW w:w="3020" w:type="dxa"/>
            <w:vMerge/>
            <w:vAlign w:val="center"/>
          </w:tcPr>
          <w:p w14:paraId="065FDC73" w14:textId="77777777" w:rsidR="00B70054" w:rsidRPr="00796F72" w:rsidRDefault="00B7005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31B07F0D" w14:textId="77777777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Competences:</w:t>
            </w:r>
          </w:p>
          <w:p w14:paraId="2698DEED" w14:textId="410B2D88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Tolerance, patience, team-work, reflective practice, compromise, feeling of involvement, being engaged in the school project!!</w:t>
            </w:r>
          </w:p>
        </w:tc>
      </w:tr>
      <w:tr w:rsidR="00B70054" w14:paraId="2680B608" w14:textId="77777777" w:rsidTr="00B70054">
        <w:tc>
          <w:tcPr>
            <w:tcW w:w="3020" w:type="dxa"/>
            <w:vMerge/>
            <w:vAlign w:val="center"/>
          </w:tcPr>
          <w:p w14:paraId="7914B40F" w14:textId="77777777" w:rsidR="00B70054" w:rsidRPr="00796F72" w:rsidRDefault="00B7005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11405" w:type="dxa"/>
            <w:vAlign w:val="center"/>
          </w:tcPr>
          <w:p w14:paraId="2A4C8F1F" w14:textId="7E5ABDBD" w:rsidR="00B70054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Reflective Practice is a continuous assessment which is directly connected to continuous professional development!!</w:t>
            </w:r>
          </w:p>
        </w:tc>
      </w:tr>
      <w:tr w:rsidR="00B70054" w14:paraId="756C16EC" w14:textId="77777777" w:rsidTr="00B70054">
        <w:tc>
          <w:tcPr>
            <w:tcW w:w="3020" w:type="dxa"/>
            <w:vMerge/>
            <w:vAlign w:val="center"/>
          </w:tcPr>
          <w:p w14:paraId="20FE37A4" w14:textId="5B06D99B" w:rsidR="00B70054" w:rsidRDefault="00B70054" w:rsidP="00796F72">
            <w:pPr>
              <w:spacing w:before="120" w:after="120" w:line="240" w:lineRule="auto"/>
            </w:pPr>
          </w:p>
        </w:tc>
        <w:tc>
          <w:tcPr>
            <w:tcW w:w="11405" w:type="dxa"/>
            <w:vAlign w:val="center"/>
          </w:tcPr>
          <w:p w14:paraId="53A95ED3" w14:textId="729464B7" w:rsidR="00B70054" w:rsidRPr="00072ED6" w:rsidRDefault="00B70054" w:rsidP="00F73B46">
            <w:pPr>
              <w:spacing w:before="120" w:after="120" w:line="240" w:lineRule="auto"/>
              <w:rPr>
                <w:rFonts w:cs="Arial"/>
                <w:color w:val="7030A0"/>
                <w:sz w:val="24"/>
                <w:szCs w:val="24"/>
              </w:rPr>
            </w:pPr>
            <w:r>
              <w:rPr>
                <w:rFonts w:cs="Arial"/>
                <w:color w:val="7030A0"/>
                <w:sz w:val="24"/>
                <w:szCs w:val="24"/>
              </w:rPr>
              <w:t>Understanding of the importance of the contexts – person of the child - attachment theory.</w:t>
            </w:r>
          </w:p>
        </w:tc>
      </w:tr>
    </w:tbl>
    <w:p w14:paraId="5763DEAD" w14:textId="722BF7A1" w:rsidR="00BA40C2" w:rsidRDefault="00BA40C2" w:rsidP="00BA40C2">
      <w:pPr>
        <w:ind w:left="720"/>
      </w:pPr>
    </w:p>
    <w:p w14:paraId="2D62851D" w14:textId="77777777" w:rsidR="00BA40C2" w:rsidRDefault="00BA40C2" w:rsidP="00BA40C2">
      <w:pPr>
        <w:ind w:left="720"/>
      </w:pPr>
      <w:bookmarkStart w:id="0" w:name="_GoBack"/>
      <w:bookmarkEnd w:id="0"/>
    </w:p>
    <w:sectPr w:rsidR="00BA40C2" w:rsidSect="00B700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14" w:code="8"/>
      <w:pgMar w:top="1440" w:right="1077" w:bottom="1440" w:left="107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DECD4" w14:textId="77777777" w:rsidR="00BA40C2" w:rsidRDefault="00BA40C2" w:rsidP="003E37AC">
      <w:pPr>
        <w:spacing w:after="0" w:line="240" w:lineRule="auto"/>
      </w:pPr>
      <w:r>
        <w:separator/>
      </w:r>
    </w:p>
  </w:endnote>
  <w:endnote w:type="continuationSeparator" w:id="0">
    <w:p w14:paraId="4C93B478" w14:textId="77777777" w:rsidR="00BA40C2" w:rsidRDefault="00BA40C2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5920D" w14:textId="77777777" w:rsidR="00621CD8" w:rsidRDefault="00621C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474D" w14:textId="77777777" w:rsidR="00BA40C2" w:rsidRDefault="00BA40C2" w:rsidP="00B94DE6">
    <w:pPr>
      <w:pStyle w:val="Footer"/>
      <w:jc w:val="center"/>
    </w:pPr>
  </w:p>
  <w:p w14:paraId="4BE5D1BB" w14:textId="24AC62DD" w:rsidR="00BA40C2" w:rsidRDefault="00B70054" w:rsidP="00B94DE6">
    <w:pPr>
      <w:pStyle w:val="Footer"/>
      <w:jc w:val="center"/>
      <w:rPr>
        <w:noProof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9A5AAB">
      <w:rPr>
        <w:noProof/>
      </w:rPr>
      <w:t>Impact Exercise - Facilitator Guide v1.1 DRAFT.docx</w:t>
    </w:r>
    <w:r>
      <w:rPr>
        <w:noProof/>
      </w:rPr>
      <w:fldChar w:fldCharType="end"/>
    </w:r>
  </w:p>
  <w:p w14:paraId="29A8FAF8" w14:textId="77777777" w:rsidR="00BA40C2" w:rsidRDefault="00BA40C2" w:rsidP="00B94DE6">
    <w:pPr>
      <w:pStyle w:val="Footer"/>
      <w:jc w:val="center"/>
    </w:pPr>
  </w:p>
  <w:p w14:paraId="4AABC2E2" w14:textId="77777777" w:rsidR="00BA40C2" w:rsidRDefault="00BA40C2">
    <w:pPr>
      <w:pStyle w:val="Footer"/>
    </w:pPr>
  </w:p>
  <w:p w14:paraId="3A602AAC" w14:textId="77777777" w:rsidR="00BA40C2" w:rsidRDefault="00BA40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70A9" w14:textId="5522BF60" w:rsidR="00BA40C2" w:rsidRPr="00621CD8" w:rsidRDefault="00BA40C2">
    <w:pPr>
      <w:pStyle w:val="Footer"/>
      <w:rPr>
        <w:sz w:val="18"/>
      </w:rPr>
    </w:pPr>
    <w:r w:rsidRPr="00621CD8">
      <w:rPr>
        <w:noProof/>
        <w:sz w:val="18"/>
        <w:lang w:eastAsia="en-GB"/>
      </w:rPr>
      <w:drawing>
        <wp:anchor distT="0" distB="0" distL="114300" distR="114300" simplePos="0" relativeHeight="251658752" behindDoc="0" locked="0" layoutInCell="1" allowOverlap="1" wp14:anchorId="20E26874" wp14:editId="1D51315E">
          <wp:simplePos x="0" y="0"/>
          <wp:positionH relativeFrom="margin">
            <wp:posOffset>-3390265</wp:posOffset>
          </wp:positionH>
          <wp:positionV relativeFrom="margin">
            <wp:posOffset>11391265</wp:posOffset>
          </wp:positionV>
          <wp:extent cx="7631430" cy="20485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1CD8">
      <w:rPr>
        <w:noProof/>
        <w:sz w:val="18"/>
        <w:lang w:eastAsia="en-GB"/>
      </w:rPr>
      <w:drawing>
        <wp:anchor distT="0" distB="0" distL="114300" distR="114300" simplePos="0" relativeHeight="251657728" behindDoc="0" locked="0" layoutInCell="1" allowOverlap="1" wp14:anchorId="7F930759" wp14:editId="468DDA44">
          <wp:simplePos x="0" y="0"/>
          <wp:positionH relativeFrom="margin">
            <wp:posOffset>-1870710</wp:posOffset>
          </wp:positionH>
          <wp:positionV relativeFrom="margin">
            <wp:posOffset>11349355</wp:posOffset>
          </wp:positionV>
          <wp:extent cx="7631430" cy="2048510"/>
          <wp:effectExtent l="0" t="0" r="0" b="889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1CD8">
      <w:rPr>
        <w:noProof/>
        <w:sz w:val="18"/>
        <w:lang w:eastAsia="en-GB"/>
      </w:rPr>
      <w:drawing>
        <wp:anchor distT="0" distB="0" distL="114300" distR="114300" simplePos="0" relativeHeight="251656704" behindDoc="0" locked="0" layoutInCell="1" allowOverlap="1" wp14:anchorId="4AFB4323" wp14:editId="244B66CA">
          <wp:simplePos x="0" y="0"/>
          <wp:positionH relativeFrom="margin">
            <wp:posOffset>-3456940</wp:posOffset>
          </wp:positionH>
          <wp:positionV relativeFrom="margin">
            <wp:posOffset>11389360</wp:posOffset>
          </wp:positionV>
          <wp:extent cx="7631430" cy="2048510"/>
          <wp:effectExtent l="0" t="0" r="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1CD8" w:rsidRPr="00621CD8">
      <w:rPr>
        <w:sz w:val="18"/>
      </w:rPr>
      <w:t>Impact+ Exercise – Stage 4 table (v1 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ECC2C" w14:textId="77777777" w:rsidR="00BA40C2" w:rsidRDefault="00BA40C2" w:rsidP="003E37AC">
      <w:pPr>
        <w:spacing w:after="0" w:line="240" w:lineRule="auto"/>
      </w:pPr>
      <w:r>
        <w:separator/>
      </w:r>
    </w:p>
  </w:footnote>
  <w:footnote w:type="continuationSeparator" w:id="0">
    <w:p w14:paraId="3788BA11" w14:textId="77777777" w:rsidR="00BA40C2" w:rsidRDefault="00BA40C2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0412" w14:textId="77777777" w:rsidR="00621CD8" w:rsidRDefault="00621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41880" w14:textId="72EBEF51" w:rsidR="00BA40C2" w:rsidRDefault="00B70054">
    <w:pPr>
      <w:pStyle w:val="Header"/>
    </w:pPr>
    <w:sdt>
      <w:sdtPr>
        <w:id w:val="-117872403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2D2DE5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A40C2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3CD1FA2" wp14:editId="1F43729B">
          <wp:simplePos x="0" y="0"/>
          <wp:positionH relativeFrom="margin">
            <wp:posOffset>-685800</wp:posOffset>
          </wp:positionH>
          <wp:positionV relativeFrom="margin">
            <wp:posOffset>-931545</wp:posOffset>
          </wp:positionV>
          <wp:extent cx="7631430" cy="11747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CCC1B" w14:textId="77777777" w:rsidR="00BA40C2" w:rsidRDefault="00BA40C2">
    <w:pPr>
      <w:pStyle w:val="Header"/>
    </w:pPr>
  </w:p>
  <w:p w14:paraId="509EE6F9" w14:textId="77777777" w:rsidR="00BA40C2" w:rsidRDefault="00BA40C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905562" wp14:editId="31288FD5">
              <wp:simplePos x="0" y="0"/>
              <wp:positionH relativeFrom="column">
                <wp:posOffset>-314325</wp:posOffset>
              </wp:positionH>
              <wp:positionV relativeFrom="paragraph">
                <wp:posOffset>271145</wp:posOffset>
              </wp:positionV>
              <wp:extent cx="6840220" cy="45085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45085"/>
                      </a:xfrm>
                      <a:prstGeom prst="rect">
                        <a:avLst/>
                      </a:prstGeom>
                      <a:solidFill>
                        <a:srgbClr val="CE66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24.75pt;margin-top:21.35pt;width:538.6pt;height:3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" fillcolor="#ce6632" stroked="f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90B3" w14:textId="2C65CE4A" w:rsidR="00BA40C2" w:rsidRDefault="00BA40C2" w:rsidP="001D71E8">
    <w:pPr>
      <w:pStyle w:val="Header"/>
      <w:ind w:right="1134"/>
      <w:jc w:val="right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7C22A256" wp14:editId="57D5B3F5">
          <wp:simplePos x="0" y="0"/>
          <wp:positionH relativeFrom="margin">
            <wp:posOffset>-919480</wp:posOffset>
          </wp:positionH>
          <wp:positionV relativeFrom="margin">
            <wp:posOffset>-913765</wp:posOffset>
          </wp:positionV>
          <wp:extent cx="3795395" cy="11690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49"/>
                  <a:stretch/>
                </pic:blipFill>
                <pic:spPr bwMode="auto">
                  <a:xfrm>
                    <a:off x="0" y="0"/>
                    <a:ext cx="3795395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125AE62D" wp14:editId="58A7A647">
          <wp:extent cx="605411" cy="850152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enia NA (E&amp;T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837" cy="852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DE0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C71E2"/>
    <w:multiLevelType w:val="hybridMultilevel"/>
    <w:tmpl w:val="98080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9E6FB7"/>
    <w:multiLevelType w:val="hybridMultilevel"/>
    <w:tmpl w:val="23E8F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4976FB"/>
    <w:multiLevelType w:val="hybridMultilevel"/>
    <w:tmpl w:val="BF4C7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EF6C5B"/>
    <w:multiLevelType w:val="hybridMultilevel"/>
    <w:tmpl w:val="57CC85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538B1"/>
    <w:multiLevelType w:val="hybridMultilevel"/>
    <w:tmpl w:val="47866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492C8E"/>
    <w:multiLevelType w:val="hybridMultilevel"/>
    <w:tmpl w:val="2A742A3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6B2E18"/>
    <w:multiLevelType w:val="hybridMultilevel"/>
    <w:tmpl w:val="3830E89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6537B0"/>
    <w:multiLevelType w:val="hybridMultilevel"/>
    <w:tmpl w:val="4D46D1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F10F1"/>
    <w:multiLevelType w:val="hybridMultilevel"/>
    <w:tmpl w:val="4F0E30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9100476"/>
    <w:multiLevelType w:val="hybridMultilevel"/>
    <w:tmpl w:val="C1C8BA7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D74C68"/>
    <w:multiLevelType w:val="hybridMultilevel"/>
    <w:tmpl w:val="FAF053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3F4D06"/>
    <w:multiLevelType w:val="hybridMultilevel"/>
    <w:tmpl w:val="4B1CD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F00C0D"/>
    <w:multiLevelType w:val="hybridMultilevel"/>
    <w:tmpl w:val="8488DD4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247309"/>
    <w:multiLevelType w:val="hybridMultilevel"/>
    <w:tmpl w:val="2A6E0946"/>
    <w:lvl w:ilvl="0" w:tplc="24AADB78">
      <w:start w:val="5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7153A8E"/>
    <w:multiLevelType w:val="hybridMultilevel"/>
    <w:tmpl w:val="8AC2BE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C621E4F"/>
    <w:multiLevelType w:val="hybridMultilevel"/>
    <w:tmpl w:val="EF3EC2AC"/>
    <w:lvl w:ilvl="0" w:tplc="24AADB78">
      <w:start w:val="5"/>
      <w:numFmt w:val="bullet"/>
      <w:lvlText w:val="-"/>
      <w:lvlJc w:val="left"/>
      <w:pPr>
        <w:ind w:left="215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7">
    <w:nsid w:val="4C784A23"/>
    <w:multiLevelType w:val="hybridMultilevel"/>
    <w:tmpl w:val="E8EEA92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>
    <w:nsid w:val="4F664EE1"/>
    <w:multiLevelType w:val="hybridMultilevel"/>
    <w:tmpl w:val="ACE0B0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FC2AF3"/>
    <w:multiLevelType w:val="hybridMultilevel"/>
    <w:tmpl w:val="ACA0F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2E4E3E"/>
    <w:multiLevelType w:val="hybridMultilevel"/>
    <w:tmpl w:val="EA14C7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B3B25AF"/>
    <w:multiLevelType w:val="hybridMultilevel"/>
    <w:tmpl w:val="ECD2D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855074"/>
    <w:multiLevelType w:val="hybridMultilevel"/>
    <w:tmpl w:val="6C1CF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5C6D45"/>
    <w:multiLevelType w:val="hybridMultilevel"/>
    <w:tmpl w:val="768AF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4F1563"/>
    <w:multiLevelType w:val="hybridMultilevel"/>
    <w:tmpl w:val="3F643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9F7020B"/>
    <w:multiLevelType w:val="hybridMultilevel"/>
    <w:tmpl w:val="3A7650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A9E5313"/>
    <w:multiLevelType w:val="hybridMultilevel"/>
    <w:tmpl w:val="7848E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4671D"/>
    <w:multiLevelType w:val="hybridMultilevel"/>
    <w:tmpl w:val="0F84A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B861488"/>
    <w:multiLevelType w:val="hybridMultilevel"/>
    <w:tmpl w:val="B672B8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28"/>
  </w:num>
  <w:num w:numId="5">
    <w:abstractNumId w:val="12"/>
  </w:num>
  <w:num w:numId="6">
    <w:abstractNumId w:val="5"/>
  </w:num>
  <w:num w:numId="7">
    <w:abstractNumId w:val="1"/>
  </w:num>
  <w:num w:numId="8">
    <w:abstractNumId w:val="26"/>
  </w:num>
  <w:num w:numId="9">
    <w:abstractNumId w:val="23"/>
  </w:num>
  <w:num w:numId="10">
    <w:abstractNumId w:val="6"/>
  </w:num>
  <w:num w:numId="11">
    <w:abstractNumId w:val="25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  <w:num w:numId="17">
    <w:abstractNumId w:val="8"/>
  </w:num>
  <w:num w:numId="18">
    <w:abstractNumId w:val="20"/>
  </w:num>
  <w:num w:numId="19">
    <w:abstractNumId w:val="18"/>
  </w:num>
  <w:num w:numId="20">
    <w:abstractNumId w:val="24"/>
  </w:num>
  <w:num w:numId="21">
    <w:abstractNumId w:val="17"/>
  </w:num>
  <w:num w:numId="22">
    <w:abstractNumId w:val="2"/>
  </w:num>
  <w:num w:numId="23">
    <w:abstractNumId w:val="19"/>
  </w:num>
  <w:num w:numId="24">
    <w:abstractNumId w:val="4"/>
  </w:num>
  <w:num w:numId="25">
    <w:abstractNumId w:val="3"/>
  </w:num>
  <w:num w:numId="26">
    <w:abstractNumId w:val="9"/>
  </w:num>
  <w:num w:numId="27">
    <w:abstractNumId w:val="15"/>
  </w:num>
  <w:num w:numId="28">
    <w:abstractNumId w:val="16"/>
  </w:num>
  <w:num w:numId="29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57346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AC"/>
    <w:rsid w:val="0000453D"/>
    <w:rsid w:val="00004D4D"/>
    <w:rsid w:val="000116BF"/>
    <w:rsid w:val="00017369"/>
    <w:rsid w:val="00023155"/>
    <w:rsid w:val="0003070F"/>
    <w:rsid w:val="00031B11"/>
    <w:rsid w:val="000479B7"/>
    <w:rsid w:val="00051501"/>
    <w:rsid w:val="00070472"/>
    <w:rsid w:val="00072ED6"/>
    <w:rsid w:val="000814B8"/>
    <w:rsid w:val="00084F21"/>
    <w:rsid w:val="00085C45"/>
    <w:rsid w:val="00092C0B"/>
    <w:rsid w:val="00095EAF"/>
    <w:rsid w:val="000A150E"/>
    <w:rsid w:val="000B7BC6"/>
    <w:rsid w:val="000C2190"/>
    <w:rsid w:val="000D0EE9"/>
    <w:rsid w:val="000D174E"/>
    <w:rsid w:val="000D1841"/>
    <w:rsid w:val="000D2EBE"/>
    <w:rsid w:val="000E3D32"/>
    <w:rsid w:val="000F4D54"/>
    <w:rsid w:val="00102117"/>
    <w:rsid w:val="00104280"/>
    <w:rsid w:val="00106688"/>
    <w:rsid w:val="00106CA6"/>
    <w:rsid w:val="00106D12"/>
    <w:rsid w:val="00112E0A"/>
    <w:rsid w:val="00120FB0"/>
    <w:rsid w:val="0012351E"/>
    <w:rsid w:val="00140E9F"/>
    <w:rsid w:val="001575FA"/>
    <w:rsid w:val="00163844"/>
    <w:rsid w:val="00166F6B"/>
    <w:rsid w:val="00170B38"/>
    <w:rsid w:val="00176D74"/>
    <w:rsid w:val="0018010A"/>
    <w:rsid w:val="0018103D"/>
    <w:rsid w:val="001823CA"/>
    <w:rsid w:val="0018303B"/>
    <w:rsid w:val="001A06D7"/>
    <w:rsid w:val="001A6765"/>
    <w:rsid w:val="001A751D"/>
    <w:rsid w:val="001B040E"/>
    <w:rsid w:val="001B7119"/>
    <w:rsid w:val="001D2795"/>
    <w:rsid w:val="001D71E8"/>
    <w:rsid w:val="001E060A"/>
    <w:rsid w:val="001E3027"/>
    <w:rsid w:val="001E7720"/>
    <w:rsid w:val="001F1FE5"/>
    <w:rsid w:val="001F6416"/>
    <w:rsid w:val="0020463A"/>
    <w:rsid w:val="0020568B"/>
    <w:rsid w:val="002073F6"/>
    <w:rsid w:val="00220793"/>
    <w:rsid w:val="002366B8"/>
    <w:rsid w:val="002373B0"/>
    <w:rsid w:val="00251126"/>
    <w:rsid w:val="00252ED0"/>
    <w:rsid w:val="00254FA5"/>
    <w:rsid w:val="00255E3C"/>
    <w:rsid w:val="002626D1"/>
    <w:rsid w:val="0026445A"/>
    <w:rsid w:val="00267CDA"/>
    <w:rsid w:val="002907EB"/>
    <w:rsid w:val="0029082E"/>
    <w:rsid w:val="00290F1A"/>
    <w:rsid w:val="00291FA4"/>
    <w:rsid w:val="002A1478"/>
    <w:rsid w:val="002C0DB5"/>
    <w:rsid w:val="002D7EE7"/>
    <w:rsid w:val="002E102F"/>
    <w:rsid w:val="002E3F2F"/>
    <w:rsid w:val="002E49C8"/>
    <w:rsid w:val="002E7D41"/>
    <w:rsid w:val="002F7987"/>
    <w:rsid w:val="00301A48"/>
    <w:rsid w:val="003108F0"/>
    <w:rsid w:val="00316290"/>
    <w:rsid w:val="00316E7C"/>
    <w:rsid w:val="00317CEE"/>
    <w:rsid w:val="00332F79"/>
    <w:rsid w:val="00335C75"/>
    <w:rsid w:val="0034757E"/>
    <w:rsid w:val="00363032"/>
    <w:rsid w:val="003663FD"/>
    <w:rsid w:val="00367FE3"/>
    <w:rsid w:val="00373E7A"/>
    <w:rsid w:val="003838B4"/>
    <w:rsid w:val="003A144F"/>
    <w:rsid w:val="003A4B3B"/>
    <w:rsid w:val="003B403C"/>
    <w:rsid w:val="003C0975"/>
    <w:rsid w:val="003C31BA"/>
    <w:rsid w:val="003D18E9"/>
    <w:rsid w:val="003D1DFD"/>
    <w:rsid w:val="003D3884"/>
    <w:rsid w:val="003D4A48"/>
    <w:rsid w:val="003E37AC"/>
    <w:rsid w:val="003E7142"/>
    <w:rsid w:val="003F6F49"/>
    <w:rsid w:val="00402997"/>
    <w:rsid w:val="00407C57"/>
    <w:rsid w:val="00414A61"/>
    <w:rsid w:val="004240BA"/>
    <w:rsid w:val="00432EE9"/>
    <w:rsid w:val="0043742C"/>
    <w:rsid w:val="0044021A"/>
    <w:rsid w:val="00444D4C"/>
    <w:rsid w:val="00453053"/>
    <w:rsid w:val="00454CAE"/>
    <w:rsid w:val="004617FE"/>
    <w:rsid w:val="00463A3A"/>
    <w:rsid w:val="004665C2"/>
    <w:rsid w:val="004748F7"/>
    <w:rsid w:val="0047565C"/>
    <w:rsid w:val="004902BA"/>
    <w:rsid w:val="00492396"/>
    <w:rsid w:val="0049537D"/>
    <w:rsid w:val="00497EE4"/>
    <w:rsid w:val="004A1AA8"/>
    <w:rsid w:val="004A3847"/>
    <w:rsid w:val="004C0E3D"/>
    <w:rsid w:val="004C3E9E"/>
    <w:rsid w:val="004D486F"/>
    <w:rsid w:val="004D622E"/>
    <w:rsid w:val="004E0458"/>
    <w:rsid w:val="004E2789"/>
    <w:rsid w:val="005063BC"/>
    <w:rsid w:val="005131E3"/>
    <w:rsid w:val="00516D2F"/>
    <w:rsid w:val="00516F23"/>
    <w:rsid w:val="00527BFD"/>
    <w:rsid w:val="00542874"/>
    <w:rsid w:val="005529C7"/>
    <w:rsid w:val="00552FF3"/>
    <w:rsid w:val="005728B9"/>
    <w:rsid w:val="00576F00"/>
    <w:rsid w:val="005A2488"/>
    <w:rsid w:val="005B4C4A"/>
    <w:rsid w:val="005C3122"/>
    <w:rsid w:val="005C38C6"/>
    <w:rsid w:val="005D6505"/>
    <w:rsid w:val="005E0045"/>
    <w:rsid w:val="005F3A35"/>
    <w:rsid w:val="005F43B2"/>
    <w:rsid w:val="005F468B"/>
    <w:rsid w:val="006065A4"/>
    <w:rsid w:val="00621CD8"/>
    <w:rsid w:val="00623F84"/>
    <w:rsid w:val="006264D8"/>
    <w:rsid w:val="00630A41"/>
    <w:rsid w:val="00635508"/>
    <w:rsid w:val="006369D9"/>
    <w:rsid w:val="00646EF8"/>
    <w:rsid w:val="00650BA7"/>
    <w:rsid w:val="006522D6"/>
    <w:rsid w:val="00654B62"/>
    <w:rsid w:val="00657ADB"/>
    <w:rsid w:val="00661086"/>
    <w:rsid w:val="006705E5"/>
    <w:rsid w:val="0067062A"/>
    <w:rsid w:val="00671C7B"/>
    <w:rsid w:val="006768D0"/>
    <w:rsid w:val="00686B4E"/>
    <w:rsid w:val="00697987"/>
    <w:rsid w:val="006A59DC"/>
    <w:rsid w:val="006A605E"/>
    <w:rsid w:val="006B3959"/>
    <w:rsid w:val="006B6008"/>
    <w:rsid w:val="006C15AA"/>
    <w:rsid w:val="006D00A8"/>
    <w:rsid w:val="006E6142"/>
    <w:rsid w:val="006F760F"/>
    <w:rsid w:val="00706A58"/>
    <w:rsid w:val="0071108D"/>
    <w:rsid w:val="00713CAC"/>
    <w:rsid w:val="0071576D"/>
    <w:rsid w:val="007161E8"/>
    <w:rsid w:val="00731355"/>
    <w:rsid w:val="00732EF4"/>
    <w:rsid w:val="007400ED"/>
    <w:rsid w:val="00753CF6"/>
    <w:rsid w:val="00754274"/>
    <w:rsid w:val="00754BF2"/>
    <w:rsid w:val="007636F7"/>
    <w:rsid w:val="0077307D"/>
    <w:rsid w:val="007755A5"/>
    <w:rsid w:val="00776507"/>
    <w:rsid w:val="00780078"/>
    <w:rsid w:val="00796F72"/>
    <w:rsid w:val="007972AE"/>
    <w:rsid w:val="007A181D"/>
    <w:rsid w:val="007A2270"/>
    <w:rsid w:val="007A24F7"/>
    <w:rsid w:val="007A3397"/>
    <w:rsid w:val="007B52F0"/>
    <w:rsid w:val="007C5FBC"/>
    <w:rsid w:val="007D21F4"/>
    <w:rsid w:val="007E237D"/>
    <w:rsid w:val="00805C9C"/>
    <w:rsid w:val="00813347"/>
    <w:rsid w:val="0081479F"/>
    <w:rsid w:val="008220C7"/>
    <w:rsid w:val="008263CB"/>
    <w:rsid w:val="008370F4"/>
    <w:rsid w:val="00842875"/>
    <w:rsid w:val="00844BF9"/>
    <w:rsid w:val="0085101D"/>
    <w:rsid w:val="00856E3A"/>
    <w:rsid w:val="00862C1E"/>
    <w:rsid w:val="008645FC"/>
    <w:rsid w:val="0086771A"/>
    <w:rsid w:val="008A4462"/>
    <w:rsid w:val="008A7B4A"/>
    <w:rsid w:val="008C4096"/>
    <w:rsid w:val="008C4FC4"/>
    <w:rsid w:val="008C6937"/>
    <w:rsid w:val="008C6D6D"/>
    <w:rsid w:val="008E0FA2"/>
    <w:rsid w:val="008E4013"/>
    <w:rsid w:val="008F08DE"/>
    <w:rsid w:val="00900467"/>
    <w:rsid w:val="00906B70"/>
    <w:rsid w:val="0090707F"/>
    <w:rsid w:val="0091551D"/>
    <w:rsid w:val="00917F4B"/>
    <w:rsid w:val="00925DEB"/>
    <w:rsid w:val="00933CD7"/>
    <w:rsid w:val="0095213B"/>
    <w:rsid w:val="00956E1B"/>
    <w:rsid w:val="00960A1D"/>
    <w:rsid w:val="0096233C"/>
    <w:rsid w:val="009700CB"/>
    <w:rsid w:val="009716FE"/>
    <w:rsid w:val="00987B38"/>
    <w:rsid w:val="009A5AAB"/>
    <w:rsid w:val="009B3390"/>
    <w:rsid w:val="009D7025"/>
    <w:rsid w:val="009F6615"/>
    <w:rsid w:val="009F7558"/>
    <w:rsid w:val="00A03BC9"/>
    <w:rsid w:val="00A053AC"/>
    <w:rsid w:val="00A058F2"/>
    <w:rsid w:val="00A06769"/>
    <w:rsid w:val="00A1045B"/>
    <w:rsid w:val="00A14D11"/>
    <w:rsid w:val="00A16377"/>
    <w:rsid w:val="00A24188"/>
    <w:rsid w:val="00A333F5"/>
    <w:rsid w:val="00A443DF"/>
    <w:rsid w:val="00A468B2"/>
    <w:rsid w:val="00A50EFE"/>
    <w:rsid w:val="00A617AF"/>
    <w:rsid w:val="00A66188"/>
    <w:rsid w:val="00A66A31"/>
    <w:rsid w:val="00A74D68"/>
    <w:rsid w:val="00A81DC9"/>
    <w:rsid w:val="00AA2D57"/>
    <w:rsid w:val="00AA6E0F"/>
    <w:rsid w:val="00AA72DB"/>
    <w:rsid w:val="00AB10B4"/>
    <w:rsid w:val="00AC2085"/>
    <w:rsid w:val="00AC305D"/>
    <w:rsid w:val="00AD1032"/>
    <w:rsid w:val="00AD2D13"/>
    <w:rsid w:val="00AD4BF0"/>
    <w:rsid w:val="00AD7E69"/>
    <w:rsid w:val="00AE2A32"/>
    <w:rsid w:val="00AF1219"/>
    <w:rsid w:val="00B00F06"/>
    <w:rsid w:val="00B040F0"/>
    <w:rsid w:val="00B167C6"/>
    <w:rsid w:val="00B206F3"/>
    <w:rsid w:val="00B2081E"/>
    <w:rsid w:val="00B220F2"/>
    <w:rsid w:val="00B24E41"/>
    <w:rsid w:val="00B47FF3"/>
    <w:rsid w:val="00B516E4"/>
    <w:rsid w:val="00B53228"/>
    <w:rsid w:val="00B60599"/>
    <w:rsid w:val="00B70054"/>
    <w:rsid w:val="00B72705"/>
    <w:rsid w:val="00B85123"/>
    <w:rsid w:val="00B861D2"/>
    <w:rsid w:val="00B94DE6"/>
    <w:rsid w:val="00BA40C2"/>
    <w:rsid w:val="00BA71BF"/>
    <w:rsid w:val="00BA7567"/>
    <w:rsid w:val="00BB0C92"/>
    <w:rsid w:val="00BB6A0A"/>
    <w:rsid w:val="00BB7BA4"/>
    <w:rsid w:val="00BC2260"/>
    <w:rsid w:val="00BD6E16"/>
    <w:rsid w:val="00BD71A7"/>
    <w:rsid w:val="00BE57F8"/>
    <w:rsid w:val="00BF5D9A"/>
    <w:rsid w:val="00BF72AF"/>
    <w:rsid w:val="00C01CA9"/>
    <w:rsid w:val="00C02CE7"/>
    <w:rsid w:val="00C02F5B"/>
    <w:rsid w:val="00C04614"/>
    <w:rsid w:val="00C07ACD"/>
    <w:rsid w:val="00C1727D"/>
    <w:rsid w:val="00C2161C"/>
    <w:rsid w:val="00C24279"/>
    <w:rsid w:val="00C34517"/>
    <w:rsid w:val="00C36F35"/>
    <w:rsid w:val="00C44141"/>
    <w:rsid w:val="00C47AEF"/>
    <w:rsid w:val="00C53177"/>
    <w:rsid w:val="00C66A69"/>
    <w:rsid w:val="00C83D35"/>
    <w:rsid w:val="00C87C32"/>
    <w:rsid w:val="00C94E06"/>
    <w:rsid w:val="00C95888"/>
    <w:rsid w:val="00CA17B3"/>
    <w:rsid w:val="00CA2844"/>
    <w:rsid w:val="00CA4C6B"/>
    <w:rsid w:val="00CB08FA"/>
    <w:rsid w:val="00CB34A0"/>
    <w:rsid w:val="00CB7661"/>
    <w:rsid w:val="00CC2944"/>
    <w:rsid w:val="00CC2FAA"/>
    <w:rsid w:val="00CD147F"/>
    <w:rsid w:val="00CF0DAE"/>
    <w:rsid w:val="00CF5316"/>
    <w:rsid w:val="00D00814"/>
    <w:rsid w:val="00D2032C"/>
    <w:rsid w:val="00D2158B"/>
    <w:rsid w:val="00D2769E"/>
    <w:rsid w:val="00D44EC2"/>
    <w:rsid w:val="00D46C6B"/>
    <w:rsid w:val="00D66267"/>
    <w:rsid w:val="00D71608"/>
    <w:rsid w:val="00D721DA"/>
    <w:rsid w:val="00D76E52"/>
    <w:rsid w:val="00D9247E"/>
    <w:rsid w:val="00D94807"/>
    <w:rsid w:val="00DB44CE"/>
    <w:rsid w:val="00DC15C5"/>
    <w:rsid w:val="00DC5AF3"/>
    <w:rsid w:val="00DE30CB"/>
    <w:rsid w:val="00DF0850"/>
    <w:rsid w:val="00E02924"/>
    <w:rsid w:val="00E0638C"/>
    <w:rsid w:val="00E11A93"/>
    <w:rsid w:val="00E228B8"/>
    <w:rsid w:val="00E23696"/>
    <w:rsid w:val="00E40A12"/>
    <w:rsid w:val="00E51804"/>
    <w:rsid w:val="00E60E84"/>
    <w:rsid w:val="00E619A6"/>
    <w:rsid w:val="00E62AFE"/>
    <w:rsid w:val="00E65311"/>
    <w:rsid w:val="00E65B4E"/>
    <w:rsid w:val="00E72A2E"/>
    <w:rsid w:val="00E7558A"/>
    <w:rsid w:val="00E821AF"/>
    <w:rsid w:val="00E86529"/>
    <w:rsid w:val="00E86B29"/>
    <w:rsid w:val="00E914C3"/>
    <w:rsid w:val="00E91F86"/>
    <w:rsid w:val="00EA2EF8"/>
    <w:rsid w:val="00EB3157"/>
    <w:rsid w:val="00EB51C2"/>
    <w:rsid w:val="00EB569C"/>
    <w:rsid w:val="00EC01B2"/>
    <w:rsid w:val="00EC4541"/>
    <w:rsid w:val="00EC678F"/>
    <w:rsid w:val="00ED1C4B"/>
    <w:rsid w:val="00ED232E"/>
    <w:rsid w:val="00EE740B"/>
    <w:rsid w:val="00F03ECD"/>
    <w:rsid w:val="00F04371"/>
    <w:rsid w:val="00F04D8B"/>
    <w:rsid w:val="00F06895"/>
    <w:rsid w:val="00F06A34"/>
    <w:rsid w:val="00F07308"/>
    <w:rsid w:val="00F12FB1"/>
    <w:rsid w:val="00F13AB7"/>
    <w:rsid w:val="00F15BB8"/>
    <w:rsid w:val="00F365C2"/>
    <w:rsid w:val="00F550BA"/>
    <w:rsid w:val="00F60013"/>
    <w:rsid w:val="00F630EE"/>
    <w:rsid w:val="00F63420"/>
    <w:rsid w:val="00F6709F"/>
    <w:rsid w:val="00F73B46"/>
    <w:rsid w:val="00F7794D"/>
    <w:rsid w:val="00F8132E"/>
    <w:rsid w:val="00F85404"/>
    <w:rsid w:val="00F865B0"/>
    <w:rsid w:val="00F86FDB"/>
    <w:rsid w:val="00F95BA1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  <w14:docId w14:val="1D0A1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AA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9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800080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character" w:styleId="Strong">
    <w:name w:val="Strong"/>
    <w:basedOn w:val="DefaultParagraphFont"/>
    <w:qFormat/>
    <w:locked/>
    <w:rsid w:val="0096233C"/>
    <w:rPr>
      <w:b/>
      <w:bCs/>
    </w:rPr>
  </w:style>
  <w:style w:type="table" w:customStyle="1" w:styleId="TableGrid1">
    <w:name w:val="Table Grid1"/>
    <w:basedOn w:val="TableNormal"/>
    <w:next w:val="TableGrid"/>
    <w:uiPriority w:val="99"/>
    <w:locked/>
    <w:rsid w:val="000C21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3C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AA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9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800080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character" w:styleId="Strong">
    <w:name w:val="Strong"/>
    <w:basedOn w:val="DefaultParagraphFont"/>
    <w:qFormat/>
    <w:locked/>
    <w:rsid w:val="0096233C"/>
    <w:rPr>
      <w:b/>
      <w:bCs/>
    </w:rPr>
  </w:style>
  <w:style w:type="table" w:customStyle="1" w:styleId="TableGrid1">
    <w:name w:val="Table Grid1"/>
    <w:basedOn w:val="TableNormal"/>
    <w:next w:val="TableGrid"/>
    <w:uiPriority w:val="99"/>
    <w:locked/>
    <w:rsid w:val="000C21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3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3CAA2-EDE5-4CED-A8DA-5948D6CF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Ecorys Briefing Sessions</vt:lpstr>
    </vt:vector>
  </TitlesOfParts>
  <Company>Ecorys UK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Sutherland, Helen</cp:lastModifiedBy>
  <cp:revision>2</cp:revision>
  <cp:lastPrinted>2016-04-13T14:46:00Z</cp:lastPrinted>
  <dcterms:created xsi:type="dcterms:W3CDTF">2017-02-13T10:50:00Z</dcterms:created>
  <dcterms:modified xsi:type="dcterms:W3CDTF">2017-02-13T10:50:00Z</dcterms:modified>
</cp:coreProperties>
</file>