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7B3" w:rsidRDefault="00D817B3" w:rsidP="00A5554A">
      <w:pPr>
        <w:pStyle w:val="PlainText"/>
        <w:rPr>
          <w:b/>
          <w:color w:val="0070C0"/>
          <w:sz w:val="28"/>
          <w:szCs w:val="28"/>
        </w:rPr>
      </w:pPr>
      <w:r w:rsidRPr="00D817B3">
        <w:rPr>
          <w:b/>
          <w:noProof/>
          <w:color w:val="0070C0"/>
          <w:sz w:val="28"/>
          <w:szCs w:val="28"/>
          <w:lang w:eastAsia="en-GB"/>
        </w:rPr>
        <w:drawing>
          <wp:anchor distT="0" distB="0" distL="114300" distR="114300" simplePos="0" relativeHeight="251658240" behindDoc="1" locked="0" layoutInCell="1" allowOverlap="1" wp14:anchorId="2C416861" wp14:editId="644E25C1">
            <wp:simplePos x="0" y="0"/>
            <wp:positionH relativeFrom="column">
              <wp:posOffset>-914400</wp:posOffset>
            </wp:positionH>
            <wp:positionV relativeFrom="paragraph">
              <wp:posOffset>-617220</wp:posOffset>
            </wp:positionV>
            <wp:extent cx="7563485" cy="497205"/>
            <wp:effectExtent l="0" t="0" r="0" b="0"/>
            <wp:wrapThrough wrapText="bothSides">
              <wp:wrapPolygon edited="0">
                <wp:start x="0" y="0"/>
                <wp:lineTo x="0" y="20690"/>
                <wp:lineTo x="21544" y="20690"/>
                <wp:lineTo x="21544" y="0"/>
                <wp:lineTo x="0" y="0"/>
              </wp:wrapPolygon>
            </wp:wrapThrough>
            <wp:docPr id="4" name="Picture 3" descr="todd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oddler.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49720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D817B3" w:rsidRDefault="00D817B3" w:rsidP="005A0E54">
      <w:pPr>
        <w:pStyle w:val="PlainText"/>
        <w:jc w:val="center"/>
        <w:rPr>
          <w:b/>
          <w:color w:val="0070C0"/>
          <w:sz w:val="28"/>
          <w:szCs w:val="28"/>
        </w:rPr>
      </w:pPr>
      <w:r w:rsidRPr="00D817B3">
        <w:rPr>
          <w:b/>
          <w:noProof/>
          <w:color w:val="0070C0"/>
          <w:sz w:val="28"/>
          <w:szCs w:val="28"/>
          <w:lang w:eastAsia="en-GB"/>
        </w:rPr>
        <w:drawing>
          <wp:inline distT="0" distB="0" distL="0" distR="0" wp14:anchorId="250B591F" wp14:editId="3F66C557">
            <wp:extent cx="2286611" cy="643737"/>
            <wp:effectExtent l="0" t="0" r="0" b="4445"/>
            <wp:docPr id="5"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5" name="Imagen 4" descr="https://lh5.googleusercontent.com/f3524yQqizsIx5v4h22KQZ5k5bbStY5RddtI0l-ySjnZOBwV7ZHJzlKB-BmHmy-WnSiuOy3DQuCxetrOZDBJSkfhudWllHyuLuu-qs9wELGhWrXbIuHUIk4p0ocNR5b70HUuu8314ioMItgurg"/>
                    <pic:cNvPicPr/>
                  </pic:nvPicPr>
                  <pic:blipFill>
                    <a:blip r:embed="rId10" cstate="print"/>
                    <a:srcRect/>
                    <a:stretch>
                      <a:fillRect/>
                    </a:stretch>
                  </pic:blipFill>
                  <pic:spPr bwMode="auto">
                    <a:xfrm>
                      <a:off x="0" y="0"/>
                      <a:ext cx="2288567" cy="644288"/>
                    </a:xfrm>
                    <a:prstGeom prst="rect">
                      <a:avLst/>
                    </a:prstGeom>
                    <a:noFill/>
                    <a:ln w="9525">
                      <a:noFill/>
                      <a:miter lim="800000"/>
                      <a:headEnd/>
                      <a:tailEnd/>
                    </a:ln>
                  </pic:spPr>
                </pic:pic>
              </a:graphicData>
            </a:graphic>
          </wp:inline>
        </w:drawing>
      </w:r>
    </w:p>
    <w:p w:rsidR="00D817B3" w:rsidRDefault="00D817B3" w:rsidP="005A0E54">
      <w:pPr>
        <w:pStyle w:val="PlainText"/>
        <w:jc w:val="center"/>
        <w:rPr>
          <w:b/>
          <w:color w:val="0070C0"/>
          <w:sz w:val="28"/>
          <w:szCs w:val="28"/>
        </w:rPr>
      </w:pPr>
    </w:p>
    <w:p w:rsidR="005A0E54" w:rsidRDefault="005A0E54" w:rsidP="005A0E54">
      <w:pPr>
        <w:pStyle w:val="PlainText"/>
        <w:jc w:val="center"/>
        <w:rPr>
          <w:b/>
          <w:color w:val="0070C0"/>
          <w:sz w:val="28"/>
          <w:szCs w:val="28"/>
        </w:rPr>
      </w:pPr>
      <w:r w:rsidRPr="002C2D03">
        <w:rPr>
          <w:b/>
          <w:color w:val="0070C0"/>
          <w:sz w:val="28"/>
          <w:szCs w:val="28"/>
        </w:rPr>
        <w:t xml:space="preserve">ToWe </w:t>
      </w:r>
      <w:r w:rsidR="00D817B3">
        <w:rPr>
          <w:b/>
          <w:color w:val="0070C0"/>
          <w:sz w:val="28"/>
          <w:szCs w:val="28"/>
        </w:rPr>
        <w:t xml:space="preserve">Project </w:t>
      </w:r>
      <w:r w:rsidRPr="002C2D03">
        <w:rPr>
          <w:b/>
          <w:color w:val="0070C0"/>
          <w:sz w:val="28"/>
          <w:szCs w:val="28"/>
        </w:rPr>
        <w:t>- Transnational Meeting</w:t>
      </w:r>
      <w:r w:rsidR="00CC74C7">
        <w:rPr>
          <w:b/>
          <w:color w:val="0070C0"/>
          <w:sz w:val="28"/>
          <w:szCs w:val="28"/>
        </w:rPr>
        <w:t xml:space="preserve"> 3</w:t>
      </w:r>
    </w:p>
    <w:p w:rsidR="00BC2CCA" w:rsidRDefault="00CC74C7" w:rsidP="005A0E54">
      <w:pPr>
        <w:pStyle w:val="PlainText"/>
        <w:jc w:val="center"/>
        <w:rPr>
          <w:b/>
          <w:color w:val="0070C0"/>
          <w:sz w:val="28"/>
          <w:szCs w:val="28"/>
        </w:rPr>
      </w:pPr>
      <w:r>
        <w:rPr>
          <w:b/>
          <w:color w:val="0070C0"/>
          <w:sz w:val="28"/>
          <w:szCs w:val="28"/>
        </w:rPr>
        <w:t>23</w:t>
      </w:r>
      <w:r w:rsidRPr="00CC74C7">
        <w:rPr>
          <w:b/>
          <w:color w:val="0070C0"/>
          <w:sz w:val="28"/>
          <w:szCs w:val="28"/>
          <w:vertAlign w:val="superscript"/>
        </w:rPr>
        <w:t>rd</w:t>
      </w:r>
      <w:r>
        <w:rPr>
          <w:b/>
          <w:color w:val="0070C0"/>
          <w:sz w:val="28"/>
          <w:szCs w:val="28"/>
        </w:rPr>
        <w:t xml:space="preserve"> – 27</w:t>
      </w:r>
      <w:r w:rsidRPr="00CC74C7">
        <w:rPr>
          <w:b/>
          <w:color w:val="0070C0"/>
          <w:sz w:val="28"/>
          <w:szCs w:val="28"/>
          <w:vertAlign w:val="superscript"/>
        </w:rPr>
        <w:t>th</w:t>
      </w:r>
      <w:r>
        <w:rPr>
          <w:b/>
          <w:color w:val="0070C0"/>
          <w:sz w:val="28"/>
          <w:szCs w:val="28"/>
        </w:rPr>
        <w:t xml:space="preserve"> January 2017</w:t>
      </w:r>
    </w:p>
    <w:p w:rsidR="00DF3837" w:rsidRPr="00CC74C7" w:rsidRDefault="00CC74C7" w:rsidP="00CC74C7">
      <w:pPr>
        <w:pStyle w:val="PlainText"/>
        <w:jc w:val="center"/>
        <w:rPr>
          <w:rFonts w:asciiTheme="minorHAnsi" w:hAnsiTheme="minorHAnsi"/>
          <w:b/>
          <w:color w:val="0070C0"/>
          <w:sz w:val="24"/>
          <w:szCs w:val="24"/>
        </w:rPr>
      </w:pPr>
      <w:proofErr w:type="spellStart"/>
      <w:r w:rsidRPr="00CC74C7">
        <w:rPr>
          <w:b/>
          <w:color w:val="0070C0"/>
          <w:sz w:val="24"/>
          <w:szCs w:val="24"/>
        </w:rPr>
        <w:t>Universitetet</w:t>
      </w:r>
      <w:proofErr w:type="spellEnd"/>
      <w:r w:rsidRPr="00CC74C7">
        <w:rPr>
          <w:b/>
          <w:color w:val="0070C0"/>
          <w:sz w:val="24"/>
          <w:szCs w:val="24"/>
        </w:rPr>
        <w:t xml:space="preserve"> I Stavanger</w:t>
      </w:r>
    </w:p>
    <w:p w:rsidR="005A0E54" w:rsidRDefault="005A0E54" w:rsidP="002C2D03">
      <w:pPr>
        <w:pStyle w:val="PlainText"/>
        <w:jc w:val="center"/>
        <w:rPr>
          <w:b/>
          <w:color w:val="0070C0"/>
          <w:sz w:val="24"/>
          <w:szCs w:val="24"/>
        </w:rPr>
      </w:pPr>
      <w:r w:rsidRPr="00CC74C7">
        <w:rPr>
          <w:b/>
          <w:color w:val="0070C0"/>
          <w:sz w:val="24"/>
          <w:szCs w:val="24"/>
        </w:rPr>
        <w:t>Agenda</w:t>
      </w:r>
    </w:p>
    <w:p w:rsidR="00B04890" w:rsidRDefault="00B04890" w:rsidP="002C2D03">
      <w:pPr>
        <w:pStyle w:val="PlainText"/>
        <w:jc w:val="center"/>
        <w:rPr>
          <w:b/>
          <w:color w:val="0070C0"/>
          <w:sz w:val="24"/>
          <w:szCs w:val="24"/>
        </w:rPr>
      </w:pPr>
    </w:p>
    <w:p w:rsidR="00B04890" w:rsidRPr="00CC74C7" w:rsidRDefault="00B04890" w:rsidP="00B04890">
      <w:pPr>
        <w:pStyle w:val="PlainText"/>
        <w:jc w:val="center"/>
        <w:rPr>
          <w:b/>
          <w:color w:val="0070C0"/>
          <w:szCs w:val="22"/>
        </w:rPr>
      </w:pPr>
      <w:r w:rsidRPr="00CC74C7">
        <w:rPr>
          <w:b/>
          <w:color w:val="0070C0"/>
          <w:szCs w:val="22"/>
        </w:rPr>
        <w:t xml:space="preserve">Date: </w:t>
      </w:r>
      <w:r>
        <w:rPr>
          <w:b/>
          <w:color w:val="0070C0"/>
          <w:szCs w:val="22"/>
        </w:rPr>
        <w:t>Tuesday 24</w:t>
      </w:r>
      <w:r w:rsidRPr="00E14165">
        <w:rPr>
          <w:b/>
          <w:color w:val="0070C0"/>
          <w:szCs w:val="22"/>
          <w:vertAlign w:val="superscript"/>
        </w:rPr>
        <w:t>th</w:t>
      </w:r>
      <w:r>
        <w:rPr>
          <w:b/>
          <w:color w:val="0070C0"/>
          <w:szCs w:val="22"/>
        </w:rPr>
        <w:t xml:space="preserve"> </w:t>
      </w:r>
      <w:r w:rsidRPr="00CC74C7">
        <w:rPr>
          <w:b/>
          <w:color w:val="0070C0"/>
          <w:szCs w:val="22"/>
        </w:rPr>
        <w:t>January 2017</w:t>
      </w:r>
    </w:p>
    <w:p w:rsidR="00B04890" w:rsidRPr="00CC74C7" w:rsidRDefault="00B04890" w:rsidP="002C2D03">
      <w:pPr>
        <w:pStyle w:val="PlainText"/>
        <w:jc w:val="center"/>
        <w:rPr>
          <w:b/>
          <w:color w:val="0070C0"/>
          <w:sz w:val="24"/>
          <w:szCs w:val="24"/>
        </w:rPr>
      </w:pPr>
    </w:p>
    <w:p w:rsidR="00B04890" w:rsidRPr="00B04890" w:rsidRDefault="00B04890" w:rsidP="00B04890">
      <w:pPr>
        <w:jc w:val="center"/>
        <w:rPr>
          <w:b/>
          <w:color w:val="0070C0"/>
          <w:lang w:val="en-US"/>
        </w:rPr>
      </w:pPr>
      <w:proofErr w:type="spellStart"/>
      <w:r w:rsidRPr="00B04890">
        <w:rPr>
          <w:b/>
          <w:color w:val="0070C0"/>
          <w:lang w:val="en-US"/>
        </w:rPr>
        <w:t>Kjell</w:t>
      </w:r>
      <w:proofErr w:type="spellEnd"/>
      <w:r w:rsidRPr="00B04890">
        <w:rPr>
          <w:b/>
          <w:color w:val="0070C0"/>
          <w:lang w:val="en-US"/>
        </w:rPr>
        <w:t xml:space="preserve"> </w:t>
      </w:r>
      <w:proofErr w:type="spellStart"/>
      <w:r w:rsidRPr="00B04890">
        <w:rPr>
          <w:b/>
          <w:color w:val="0070C0"/>
          <w:lang w:val="en-US"/>
        </w:rPr>
        <w:t>Arholms</w:t>
      </w:r>
      <w:proofErr w:type="spellEnd"/>
      <w:r w:rsidRPr="00B04890">
        <w:rPr>
          <w:b/>
          <w:color w:val="0070C0"/>
          <w:lang w:val="en-US"/>
        </w:rPr>
        <w:t xml:space="preserve"> </w:t>
      </w:r>
      <w:proofErr w:type="spellStart"/>
      <w:proofErr w:type="gramStart"/>
      <w:r w:rsidRPr="00B04890">
        <w:rPr>
          <w:b/>
          <w:color w:val="0070C0"/>
          <w:lang w:val="en-US"/>
        </w:rPr>
        <w:t>hus</w:t>
      </w:r>
      <w:proofErr w:type="spellEnd"/>
      <w:proofErr w:type="gramEnd"/>
      <w:r w:rsidRPr="00B04890">
        <w:rPr>
          <w:b/>
          <w:color w:val="0070C0"/>
          <w:lang w:val="en-US"/>
        </w:rPr>
        <w:t xml:space="preserve"> (house).</w:t>
      </w:r>
    </w:p>
    <w:p w:rsidR="00B04890" w:rsidRPr="00B04890" w:rsidRDefault="00B04890" w:rsidP="00B04890">
      <w:pPr>
        <w:jc w:val="center"/>
        <w:rPr>
          <w:b/>
          <w:color w:val="0070C0"/>
          <w:lang w:val="en-US"/>
        </w:rPr>
      </w:pPr>
      <w:r w:rsidRPr="00B04890">
        <w:rPr>
          <w:b/>
          <w:color w:val="0070C0"/>
          <w:lang w:val="en-US"/>
        </w:rPr>
        <w:t>Bus lines X60, 6 a</w:t>
      </w:r>
      <w:r>
        <w:rPr>
          <w:b/>
          <w:color w:val="0070C0"/>
          <w:lang w:val="en-US"/>
        </w:rPr>
        <w:t>nd 7 stop directly outside</w:t>
      </w:r>
    </w:p>
    <w:p w:rsidR="00F675C0" w:rsidRDefault="00F675C0" w:rsidP="005A0E54">
      <w:pPr>
        <w:pStyle w:val="PlainText"/>
        <w:rPr>
          <w:b/>
          <w:color w:val="0070C0"/>
          <w:sz w:val="24"/>
          <w:szCs w:val="24"/>
        </w:rPr>
      </w:pPr>
      <w:r>
        <w:rPr>
          <w:b/>
          <w:color w:val="0070C0"/>
          <w:sz w:val="24"/>
          <w:szCs w:val="24"/>
        </w:rPr>
        <w:t>HEI Partners</w:t>
      </w:r>
    </w:p>
    <w:p w:rsidR="002C2D03" w:rsidRPr="002C2D03" w:rsidRDefault="002C2D03" w:rsidP="005A0E54">
      <w:pPr>
        <w:pStyle w:val="PlainText"/>
        <w:rPr>
          <w:b/>
          <w:szCs w:val="22"/>
        </w:rPr>
      </w:pPr>
      <w:r w:rsidRPr="002C2D03">
        <w:rPr>
          <w:b/>
          <w:color w:val="0070C0"/>
          <w:szCs w:val="22"/>
        </w:rPr>
        <w:t>Kingston University:</w:t>
      </w:r>
      <w:r>
        <w:rPr>
          <w:b/>
          <w:color w:val="0070C0"/>
          <w:szCs w:val="22"/>
        </w:rPr>
        <w:t xml:space="preserve"> </w:t>
      </w:r>
      <w:r w:rsidRPr="002C2D03">
        <w:rPr>
          <w:szCs w:val="22"/>
        </w:rPr>
        <w:t>Helen Sutherland</w:t>
      </w:r>
      <w:r w:rsidR="00CC74C7">
        <w:rPr>
          <w:szCs w:val="22"/>
        </w:rPr>
        <w:t xml:space="preserve"> and Yasmin </w:t>
      </w:r>
      <w:proofErr w:type="spellStart"/>
      <w:r w:rsidR="00CC74C7">
        <w:rPr>
          <w:szCs w:val="22"/>
        </w:rPr>
        <w:t>Muladam</w:t>
      </w:r>
      <w:proofErr w:type="spellEnd"/>
    </w:p>
    <w:p w:rsidR="002C2D03" w:rsidRPr="002C2D03" w:rsidRDefault="002C2D03" w:rsidP="005A0E54">
      <w:pPr>
        <w:pStyle w:val="PlainText"/>
        <w:rPr>
          <w:b/>
          <w:szCs w:val="22"/>
        </w:rPr>
      </w:pPr>
      <w:proofErr w:type="spellStart"/>
      <w:r w:rsidRPr="002C2D03">
        <w:rPr>
          <w:b/>
          <w:color w:val="0070C0"/>
          <w:szCs w:val="22"/>
        </w:rPr>
        <w:t>Universitetet</w:t>
      </w:r>
      <w:proofErr w:type="spellEnd"/>
      <w:r w:rsidRPr="002C2D03">
        <w:rPr>
          <w:b/>
          <w:color w:val="0070C0"/>
          <w:szCs w:val="22"/>
        </w:rPr>
        <w:t xml:space="preserve"> I Stavanger</w:t>
      </w:r>
      <w:r>
        <w:rPr>
          <w:b/>
          <w:color w:val="0070C0"/>
          <w:szCs w:val="22"/>
        </w:rPr>
        <w:t xml:space="preserve">: </w:t>
      </w:r>
      <w:r w:rsidRPr="002C2D03">
        <w:rPr>
          <w:szCs w:val="22"/>
        </w:rPr>
        <w:t xml:space="preserve">Monika Röthle </w:t>
      </w:r>
      <w:r w:rsidR="00CC74C7">
        <w:rPr>
          <w:szCs w:val="22"/>
        </w:rPr>
        <w:t>and Yngve Rosell</w:t>
      </w:r>
    </w:p>
    <w:p w:rsidR="003202B5" w:rsidRDefault="002C2D03" w:rsidP="003202B5">
      <w:pPr>
        <w:spacing w:after="0" w:line="240" w:lineRule="auto"/>
      </w:pPr>
      <w:proofErr w:type="spellStart"/>
      <w:r w:rsidRPr="002C2D03">
        <w:rPr>
          <w:b/>
          <w:color w:val="0070C0"/>
        </w:rPr>
        <w:t>Blanquerna</w:t>
      </w:r>
      <w:proofErr w:type="spellEnd"/>
      <w:r w:rsidRPr="002C2D03">
        <w:rPr>
          <w:b/>
          <w:color w:val="0070C0"/>
        </w:rPr>
        <w:t xml:space="preserve"> - </w:t>
      </w:r>
      <w:proofErr w:type="spellStart"/>
      <w:r w:rsidRPr="002C2D03">
        <w:rPr>
          <w:b/>
          <w:color w:val="0070C0"/>
        </w:rPr>
        <w:t>Universitat</w:t>
      </w:r>
      <w:proofErr w:type="spellEnd"/>
      <w:r w:rsidRPr="002C2D03">
        <w:rPr>
          <w:b/>
          <w:color w:val="0070C0"/>
        </w:rPr>
        <w:t xml:space="preserve"> Ramon </w:t>
      </w:r>
      <w:proofErr w:type="spellStart"/>
      <w:r w:rsidRPr="002C2D03">
        <w:rPr>
          <w:b/>
          <w:color w:val="0070C0"/>
        </w:rPr>
        <w:t>Llull</w:t>
      </w:r>
      <w:proofErr w:type="spellEnd"/>
      <w:r>
        <w:rPr>
          <w:b/>
          <w:color w:val="0070C0"/>
        </w:rPr>
        <w:t xml:space="preserve">: </w:t>
      </w:r>
      <w:r w:rsidR="00776DA2">
        <w:t xml:space="preserve">Carme Flores </w:t>
      </w:r>
      <w:r w:rsidR="00CC74C7">
        <w:t xml:space="preserve">and </w:t>
      </w:r>
      <w:r w:rsidR="00FA29EA" w:rsidRPr="00FA29EA">
        <w:rPr>
          <w:lang w:val="en-US"/>
        </w:rPr>
        <w:t xml:space="preserve">Àngels </w:t>
      </w:r>
      <w:proofErr w:type="spellStart"/>
      <w:r w:rsidR="00FA29EA" w:rsidRPr="00FA29EA">
        <w:rPr>
          <w:lang w:val="en-US"/>
        </w:rPr>
        <w:t>Geis</w:t>
      </w:r>
      <w:proofErr w:type="spellEnd"/>
    </w:p>
    <w:p w:rsidR="00D817B3" w:rsidRDefault="00D817B3" w:rsidP="003202B5">
      <w:pPr>
        <w:spacing w:after="0" w:line="240" w:lineRule="auto"/>
      </w:pPr>
    </w:p>
    <w:tbl>
      <w:tblPr>
        <w:tblStyle w:val="TableGrid"/>
        <w:tblW w:w="5000" w:type="pct"/>
        <w:tblLook w:val="04A0" w:firstRow="1" w:lastRow="0" w:firstColumn="1" w:lastColumn="0" w:noHBand="0" w:noVBand="1"/>
      </w:tblPr>
      <w:tblGrid>
        <w:gridCol w:w="1320"/>
        <w:gridCol w:w="2830"/>
        <w:gridCol w:w="5092"/>
      </w:tblGrid>
      <w:tr w:rsidR="00CC74C7" w:rsidTr="00CC74C7">
        <w:tc>
          <w:tcPr>
            <w:tcW w:w="714" w:type="pct"/>
            <w:shd w:val="clear" w:color="auto" w:fill="D9D9D9" w:themeFill="background1" w:themeFillShade="D9"/>
          </w:tcPr>
          <w:p w:rsidR="00CC74C7" w:rsidRDefault="00CC74C7" w:rsidP="004D5736">
            <w:pPr>
              <w:pStyle w:val="PlainText"/>
            </w:pPr>
            <w:r>
              <w:t>Time</w:t>
            </w:r>
          </w:p>
        </w:tc>
        <w:tc>
          <w:tcPr>
            <w:tcW w:w="1531" w:type="pct"/>
            <w:shd w:val="clear" w:color="auto" w:fill="D9D9D9" w:themeFill="background1" w:themeFillShade="D9"/>
          </w:tcPr>
          <w:p w:rsidR="00CC74C7" w:rsidRDefault="00CC74C7" w:rsidP="004D5736">
            <w:pPr>
              <w:pStyle w:val="PlainText"/>
            </w:pPr>
            <w:r>
              <w:t>Agenda Point</w:t>
            </w:r>
          </w:p>
        </w:tc>
        <w:tc>
          <w:tcPr>
            <w:tcW w:w="2755" w:type="pct"/>
            <w:shd w:val="clear" w:color="auto" w:fill="D9D9D9" w:themeFill="background1" w:themeFillShade="D9"/>
          </w:tcPr>
          <w:p w:rsidR="00CC74C7" w:rsidRDefault="00CC74C7" w:rsidP="004D5736">
            <w:pPr>
              <w:pStyle w:val="PlainText"/>
            </w:pPr>
            <w:r>
              <w:t xml:space="preserve">Action – Discussion Points </w:t>
            </w:r>
          </w:p>
        </w:tc>
      </w:tr>
      <w:tr w:rsidR="00CC74C7" w:rsidTr="00CC74C7">
        <w:tc>
          <w:tcPr>
            <w:tcW w:w="714" w:type="pct"/>
            <w:shd w:val="clear" w:color="auto" w:fill="auto"/>
          </w:tcPr>
          <w:p w:rsidR="00CC74C7" w:rsidRDefault="00CC74C7" w:rsidP="004D5736">
            <w:pPr>
              <w:pStyle w:val="PlainText"/>
            </w:pPr>
            <w:r>
              <w:t>9:00</w:t>
            </w:r>
          </w:p>
        </w:tc>
        <w:tc>
          <w:tcPr>
            <w:tcW w:w="1531" w:type="pct"/>
            <w:shd w:val="clear" w:color="auto" w:fill="auto"/>
          </w:tcPr>
          <w:p w:rsidR="00CC74C7" w:rsidRPr="00CC74C7" w:rsidRDefault="00CC74C7" w:rsidP="004D5736">
            <w:pPr>
              <w:pStyle w:val="PlainText"/>
              <w:rPr>
                <w:rFonts w:asciiTheme="minorHAnsi" w:hAnsiTheme="minorHAnsi"/>
                <w:szCs w:val="22"/>
              </w:rPr>
            </w:pPr>
            <w:r w:rsidRPr="00CC74C7">
              <w:rPr>
                <w:rFonts w:asciiTheme="minorHAnsi" w:hAnsiTheme="minorHAnsi"/>
                <w:szCs w:val="22"/>
                <w:lang w:val="en-US"/>
              </w:rPr>
              <w:t>Develop content for Focus Group 3</w:t>
            </w:r>
          </w:p>
        </w:tc>
        <w:tc>
          <w:tcPr>
            <w:tcW w:w="2755" w:type="pct"/>
            <w:shd w:val="clear" w:color="auto" w:fill="auto"/>
          </w:tcPr>
          <w:p w:rsidR="00B1216D" w:rsidRPr="00B1216D" w:rsidRDefault="00B1216D" w:rsidP="00B1216D">
            <w:pPr>
              <w:pStyle w:val="ListParagraph"/>
              <w:numPr>
                <w:ilvl w:val="0"/>
                <w:numId w:val="4"/>
              </w:numPr>
              <w:rPr>
                <w:lang w:val="en-US"/>
              </w:rPr>
            </w:pPr>
            <w:r w:rsidRPr="00B1216D">
              <w:rPr>
                <w:lang w:val="en-US"/>
              </w:rPr>
              <w:t>Use the same questions in Focus Group 3 plus additional questions</w:t>
            </w:r>
          </w:p>
          <w:p w:rsidR="00B1216D" w:rsidRPr="00B1216D" w:rsidRDefault="00B1216D" w:rsidP="00B1216D">
            <w:pPr>
              <w:pStyle w:val="ListParagraph"/>
              <w:numPr>
                <w:ilvl w:val="0"/>
                <w:numId w:val="4"/>
              </w:numPr>
              <w:rPr>
                <w:lang w:val="en-US"/>
              </w:rPr>
            </w:pPr>
            <w:r>
              <w:rPr>
                <w:lang w:val="en-US"/>
              </w:rPr>
              <w:t>Additional q</w:t>
            </w:r>
            <w:r w:rsidRPr="00B1216D">
              <w:rPr>
                <w:lang w:val="en-US"/>
              </w:rPr>
              <w:t xml:space="preserve">uestions for </w:t>
            </w:r>
            <w:r>
              <w:rPr>
                <w:lang w:val="en-US"/>
              </w:rPr>
              <w:t xml:space="preserve">FG </w:t>
            </w:r>
            <w:r w:rsidRPr="00B1216D">
              <w:rPr>
                <w:lang w:val="en-US"/>
              </w:rPr>
              <w:t>3:</w:t>
            </w:r>
          </w:p>
          <w:p w:rsidR="00B1216D" w:rsidRPr="00B1216D" w:rsidRDefault="00B1216D" w:rsidP="00B1216D">
            <w:pPr>
              <w:pStyle w:val="ListParagraph"/>
              <w:numPr>
                <w:ilvl w:val="0"/>
                <w:numId w:val="4"/>
              </w:numPr>
              <w:rPr>
                <w:lang w:val="en-US"/>
              </w:rPr>
            </w:pPr>
            <w:r>
              <w:rPr>
                <w:lang w:val="en-US"/>
              </w:rPr>
              <w:t xml:space="preserve">Qu 1: </w:t>
            </w:r>
            <w:r w:rsidRPr="00B1216D">
              <w:rPr>
                <w:lang w:val="en-US"/>
              </w:rPr>
              <w:t xml:space="preserve">Ask them for suggestions in order to know how the materials could be used in the future? </w:t>
            </w:r>
          </w:p>
          <w:p w:rsidR="00B1216D" w:rsidRPr="00B1216D" w:rsidRDefault="00B1216D" w:rsidP="00B1216D">
            <w:pPr>
              <w:pStyle w:val="ListParagraph"/>
              <w:numPr>
                <w:ilvl w:val="0"/>
                <w:numId w:val="4"/>
              </w:numPr>
              <w:rPr>
                <w:lang w:val="en-US"/>
              </w:rPr>
            </w:pPr>
            <w:r>
              <w:rPr>
                <w:lang w:val="en-US"/>
              </w:rPr>
              <w:t xml:space="preserve">Qu 2: </w:t>
            </w:r>
            <w:r w:rsidRPr="00B1216D">
              <w:rPr>
                <w:lang w:val="en-US"/>
              </w:rPr>
              <w:t>In which way has each IO has helped you to support and visualize the diversity at the setting.  By diversity this means ‘disadvantaged toddlers’</w:t>
            </w:r>
          </w:p>
          <w:p w:rsidR="00CC74C7" w:rsidRDefault="00CC74C7" w:rsidP="004D5736">
            <w:pPr>
              <w:pStyle w:val="PlainText"/>
            </w:pPr>
          </w:p>
        </w:tc>
      </w:tr>
      <w:tr w:rsidR="00CC74C7" w:rsidTr="00CC74C7">
        <w:tc>
          <w:tcPr>
            <w:tcW w:w="714" w:type="pct"/>
            <w:shd w:val="clear" w:color="auto" w:fill="auto"/>
          </w:tcPr>
          <w:p w:rsidR="00CC74C7" w:rsidRDefault="00CC74C7" w:rsidP="004D5736">
            <w:pPr>
              <w:pStyle w:val="PlainText"/>
            </w:pPr>
          </w:p>
        </w:tc>
        <w:tc>
          <w:tcPr>
            <w:tcW w:w="1531" w:type="pct"/>
            <w:shd w:val="clear" w:color="auto" w:fill="auto"/>
          </w:tcPr>
          <w:p w:rsidR="00CC74C7" w:rsidRPr="00CC74C7" w:rsidRDefault="00CC74C7" w:rsidP="004D5736">
            <w:pPr>
              <w:pStyle w:val="PlainText"/>
              <w:rPr>
                <w:rFonts w:asciiTheme="minorHAnsi" w:hAnsiTheme="minorHAnsi"/>
                <w:szCs w:val="22"/>
                <w:lang w:val="en-US"/>
              </w:rPr>
            </w:pPr>
            <w:r>
              <w:rPr>
                <w:rFonts w:asciiTheme="minorHAnsi" w:hAnsiTheme="minorHAnsi"/>
                <w:szCs w:val="22"/>
                <w:lang w:val="en-US"/>
              </w:rPr>
              <w:t>Feedback and discussion on Focus Group 1 and 2 – next steps</w:t>
            </w:r>
          </w:p>
        </w:tc>
        <w:tc>
          <w:tcPr>
            <w:tcW w:w="2755" w:type="pct"/>
            <w:shd w:val="clear" w:color="auto" w:fill="auto"/>
          </w:tcPr>
          <w:p w:rsidR="00CC74C7" w:rsidRDefault="0018295C" w:rsidP="004D5736">
            <w:pPr>
              <w:pStyle w:val="PlainText"/>
            </w:pPr>
            <w:r>
              <w:t xml:space="preserve">Focus Groups 1 and 2 were discussed prior to HS &amp; YM being at the meeting.  We fed back results from our FG2. </w:t>
            </w:r>
            <w:r w:rsidR="00776F54">
              <w:t>HS to write up and sha</w:t>
            </w:r>
            <w:r>
              <w:t>re transcript findings from FG2</w:t>
            </w:r>
          </w:p>
        </w:tc>
      </w:tr>
      <w:tr w:rsidR="00CC74C7" w:rsidTr="00CC74C7">
        <w:tc>
          <w:tcPr>
            <w:tcW w:w="714" w:type="pct"/>
            <w:shd w:val="clear" w:color="auto" w:fill="auto"/>
          </w:tcPr>
          <w:p w:rsidR="00CC74C7" w:rsidRDefault="00CC74C7" w:rsidP="004D5736">
            <w:pPr>
              <w:pStyle w:val="PlainText"/>
            </w:pPr>
            <w:r>
              <w:t>12:00-13:30</w:t>
            </w:r>
          </w:p>
        </w:tc>
        <w:tc>
          <w:tcPr>
            <w:tcW w:w="1531" w:type="pct"/>
            <w:shd w:val="clear" w:color="auto" w:fill="auto"/>
          </w:tcPr>
          <w:p w:rsidR="00CC74C7" w:rsidRPr="00CC74C7" w:rsidRDefault="00CC74C7" w:rsidP="004D5736">
            <w:pPr>
              <w:pStyle w:val="PlainText"/>
              <w:rPr>
                <w:rFonts w:asciiTheme="minorHAnsi" w:hAnsiTheme="minorHAnsi"/>
                <w:szCs w:val="22"/>
                <w:lang w:val="en-US"/>
              </w:rPr>
            </w:pPr>
            <w:r>
              <w:rPr>
                <w:rFonts w:asciiTheme="minorHAnsi" w:hAnsiTheme="minorHAnsi"/>
                <w:szCs w:val="22"/>
                <w:lang w:val="en-US"/>
              </w:rPr>
              <w:t>Lunch</w:t>
            </w:r>
          </w:p>
        </w:tc>
        <w:tc>
          <w:tcPr>
            <w:tcW w:w="2755" w:type="pct"/>
            <w:shd w:val="clear" w:color="auto" w:fill="auto"/>
          </w:tcPr>
          <w:p w:rsidR="00CC74C7" w:rsidRDefault="00CC74C7" w:rsidP="004D5736">
            <w:pPr>
              <w:pStyle w:val="PlainText"/>
            </w:pPr>
          </w:p>
        </w:tc>
      </w:tr>
      <w:tr w:rsidR="00CC74C7" w:rsidTr="00CC74C7">
        <w:tc>
          <w:tcPr>
            <w:tcW w:w="714" w:type="pct"/>
            <w:shd w:val="clear" w:color="auto" w:fill="auto"/>
          </w:tcPr>
          <w:p w:rsidR="00CC74C7" w:rsidRDefault="00361066" w:rsidP="004D5736">
            <w:pPr>
              <w:pStyle w:val="PlainText"/>
            </w:pPr>
            <w:r>
              <w:t>13:30</w:t>
            </w:r>
          </w:p>
        </w:tc>
        <w:tc>
          <w:tcPr>
            <w:tcW w:w="1531" w:type="pct"/>
            <w:shd w:val="clear" w:color="auto" w:fill="auto"/>
          </w:tcPr>
          <w:p w:rsidR="00CC74C7" w:rsidRPr="00CC74C7" w:rsidRDefault="00CC74C7" w:rsidP="00CC74C7">
            <w:pPr>
              <w:pStyle w:val="PlainText"/>
              <w:rPr>
                <w:rFonts w:asciiTheme="minorHAnsi" w:hAnsiTheme="minorHAnsi"/>
                <w:szCs w:val="22"/>
              </w:rPr>
            </w:pPr>
            <w:r w:rsidRPr="00CC74C7">
              <w:rPr>
                <w:rFonts w:asciiTheme="minorHAnsi" w:hAnsiTheme="minorHAnsi"/>
                <w:szCs w:val="22"/>
                <w:lang w:val="en-US"/>
              </w:rPr>
              <w:t>The project and the intellectual outputs</w:t>
            </w:r>
          </w:p>
        </w:tc>
        <w:tc>
          <w:tcPr>
            <w:tcW w:w="2755" w:type="pct"/>
            <w:shd w:val="clear" w:color="auto" w:fill="auto"/>
          </w:tcPr>
          <w:p w:rsidR="00CC74C7" w:rsidRDefault="00804C0C" w:rsidP="004D5736">
            <w:pPr>
              <w:pStyle w:val="PlainText"/>
            </w:pPr>
            <w:r>
              <w:t>No real obstacles during the pr</w:t>
            </w:r>
            <w:r w:rsidR="004A6FF5">
              <w:t>oject</w:t>
            </w:r>
          </w:p>
        </w:tc>
      </w:tr>
      <w:tr w:rsidR="00CC74C7" w:rsidTr="00CC74C7">
        <w:tc>
          <w:tcPr>
            <w:tcW w:w="714" w:type="pct"/>
            <w:shd w:val="clear" w:color="auto" w:fill="auto"/>
          </w:tcPr>
          <w:p w:rsidR="00CC74C7" w:rsidRDefault="00CC74C7" w:rsidP="004D5736">
            <w:pPr>
              <w:pStyle w:val="PlainText"/>
            </w:pPr>
          </w:p>
        </w:tc>
        <w:tc>
          <w:tcPr>
            <w:tcW w:w="1531" w:type="pct"/>
            <w:shd w:val="clear" w:color="auto" w:fill="auto"/>
          </w:tcPr>
          <w:p w:rsidR="00CC74C7" w:rsidRPr="00CC74C7" w:rsidRDefault="00CC74C7" w:rsidP="00CC74C7">
            <w:pPr>
              <w:pStyle w:val="PlainText"/>
              <w:rPr>
                <w:rFonts w:asciiTheme="minorHAnsi" w:hAnsiTheme="minorHAnsi"/>
                <w:szCs w:val="22"/>
                <w:lang w:val="en-US"/>
              </w:rPr>
            </w:pPr>
            <w:r w:rsidRPr="00CC74C7">
              <w:rPr>
                <w:rFonts w:asciiTheme="minorHAnsi" w:hAnsiTheme="minorHAnsi"/>
                <w:szCs w:val="22"/>
              </w:rPr>
              <w:t>External Evaluation Liaison group and Quality Assurance</w:t>
            </w:r>
          </w:p>
        </w:tc>
        <w:tc>
          <w:tcPr>
            <w:tcW w:w="2755" w:type="pct"/>
            <w:shd w:val="clear" w:color="auto" w:fill="auto"/>
          </w:tcPr>
          <w:p w:rsidR="00CC74C7" w:rsidRDefault="00776F54" w:rsidP="004D5736">
            <w:pPr>
              <w:pStyle w:val="PlainText"/>
            </w:pPr>
            <w:r>
              <w:t>Invite External Evaluation Group to the conference (workshop) on the 15 &amp; 16 March 2018</w:t>
            </w:r>
          </w:p>
          <w:p w:rsidR="00776F54" w:rsidRDefault="00776F54" w:rsidP="004D5736">
            <w:pPr>
              <w:pStyle w:val="PlainText"/>
            </w:pPr>
            <w:r>
              <w:t>Ask one External Evaluation Liaison to be recorded for the website. Recorded in each country.</w:t>
            </w:r>
          </w:p>
          <w:p w:rsidR="00776F54" w:rsidRDefault="00776F54" w:rsidP="004D5736">
            <w:pPr>
              <w:pStyle w:val="PlainText"/>
            </w:pPr>
            <w:r>
              <w:t xml:space="preserve">QA </w:t>
            </w:r>
            <w:r w:rsidR="00804C0C">
              <w:t>–</w:t>
            </w:r>
            <w:r>
              <w:t xml:space="preserve"> </w:t>
            </w:r>
            <w:r w:rsidR="00804C0C">
              <w:t>Exercise in the pack on QA</w:t>
            </w:r>
          </w:p>
          <w:p w:rsidR="00776F54" w:rsidRDefault="00776F54" w:rsidP="004D5736">
            <w:pPr>
              <w:pStyle w:val="PlainText"/>
            </w:pPr>
          </w:p>
        </w:tc>
      </w:tr>
      <w:tr w:rsidR="00CC74C7" w:rsidTr="00CC74C7">
        <w:tc>
          <w:tcPr>
            <w:tcW w:w="714" w:type="pct"/>
            <w:shd w:val="clear" w:color="auto" w:fill="auto"/>
          </w:tcPr>
          <w:p w:rsidR="00CC74C7" w:rsidRDefault="00CC74C7" w:rsidP="004D5736">
            <w:pPr>
              <w:pStyle w:val="PlainText"/>
            </w:pPr>
            <w:r>
              <w:t>17:00</w:t>
            </w:r>
          </w:p>
        </w:tc>
        <w:tc>
          <w:tcPr>
            <w:tcW w:w="1531" w:type="pct"/>
            <w:shd w:val="clear" w:color="auto" w:fill="auto"/>
          </w:tcPr>
          <w:p w:rsidR="00CC74C7" w:rsidRPr="00CC74C7" w:rsidRDefault="00CC74C7" w:rsidP="004D5736">
            <w:pPr>
              <w:pStyle w:val="PlainText"/>
              <w:rPr>
                <w:rFonts w:asciiTheme="minorHAnsi" w:hAnsiTheme="minorHAnsi"/>
                <w:szCs w:val="22"/>
                <w:lang w:val="en-US"/>
              </w:rPr>
            </w:pPr>
            <w:r>
              <w:rPr>
                <w:rFonts w:asciiTheme="minorHAnsi" w:hAnsiTheme="minorHAnsi"/>
                <w:szCs w:val="22"/>
                <w:lang w:val="en-US"/>
              </w:rPr>
              <w:t>Finish</w:t>
            </w:r>
          </w:p>
        </w:tc>
        <w:tc>
          <w:tcPr>
            <w:tcW w:w="2755" w:type="pct"/>
            <w:shd w:val="clear" w:color="auto" w:fill="auto"/>
          </w:tcPr>
          <w:p w:rsidR="00CC74C7" w:rsidRDefault="00CC74C7" w:rsidP="004D5736">
            <w:pPr>
              <w:pStyle w:val="PlainText"/>
            </w:pPr>
          </w:p>
        </w:tc>
      </w:tr>
      <w:tr w:rsidR="00CC74C7" w:rsidTr="00CC74C7">
        <w:tc>
          <w:tcPr>
            <w:tcW w:w="714" w:type="pct"/>
            <w:shd w:val="clear" w:color="auto" w:fill="auto"/>
          </w:tcPr>
          <w:p w:rsidR="00CC74C7" w:rsidRDefault="00CC74C7" w:rsidP="004D5736">
            <w:pPr>
              <w:pStyle w:val="PlainText"/>
            </w:pPr>
            <w:r>
              <w:t>19:00</w:t>
            </w:r>
          </w:p>
        </w:tc>
        <w:tc>
          <w:tcPr>
            <w:tcW w:w="1531" w:type="pct"/>
            <w:shd w:val="clear" w:color="auto" w:fill="auto"/>
          </w:tcPr>
          <w:p w:rsidR="00CC74C7" w:rsidRPr="00CC74C7" w:rsidRDefault="00CC74C7" w:rsidP="004D5736">
            <w:pPr>
              <w:pStyle w:val="PlainText"/>
              <w:rPr>
                <w:rFonts w:asciiTheme="minorHAnsi" w:hAnsiTheme="minorHAnsi"/>
                <w:szCs w:val="22"/>
                <w:lang w:val="en-US"/>
              </w:rPr>
            </w:pPr>
            <w:r w:rsidRPr="00CC74C7">
              <w:rPr>
                <w:rFonts w:asciiTheme="minorHAnsi" w:hAnsiTheme="minorHAnsi"/>
                <w:szCs w:val="22"/>
                <w:lang w:val="en-US"/>
              </w:rPr>
              <w:t>Evening dinner at Monika’s House in Sandnes</w:t>
            </w:r>
          </w:p>
        </w:tc>
        <w:tc>
          <w:tcPr>
            <w:tcW w:w="2755" w:type="pct"/>
            <w:shd w:val="clear" w:color="auto" w:fill="auto"/>
          </w:tcPr>
          <w:p w:rsidR="00CC74C7" w:rsidRDefault="00457A34" w:rsidP="004D5736">
            <w:pPr>
              <w:pStyle w:val="PlainText"/>
            </w:pPr>
            <w:r>
              <w:t>Thank you Monika and Maria for hosting such a lovely evening.</w:t>
            </w:r>
          </w:p>
        </w:tc>
      </w:tr>
    </w:tbl>
    <w:p w:rsidR="00804C0C" w:rsidRDefault="00804C0C" w:rsidP="00CC74C7">
      <w:pPr>
        <w:rPr>
          <w:rFonts w:ascii="Trebuchet MS" w:hAnsi="Trebuchet MS"/>
          <w:b/>
          <w:sz w:val="24"/>
          <w:szCs w:val="24"/>
          <w:lang w:val="en-US"/>
        </w:rPr>
      </w:pPr>
    </w:p>
    <w:p w:rsidR="00804C0C" w:rsidRDefault="00804C0C" w:rsidP="00CC74C7">
      <w:pPr>
        <w:rPr>
          <w:lang w:val="en-US"/>
        </w:rPr>
      </w:pPr>
      <w:r w:rsidRPr="00804C0C">
        <w:rPr>
          <w:lang w:val="en-US"/>
        </w:rPr>
        <w:t xml:space="preserve">Challenges were changes in attitudes </w:t>
      </w:r>
      <w:r>
        <w:rPr>
          <w:lang w:val="en-US"/>
        </w:rPr>
        <w:t>– Others and their own attitudes.</w:t>
      </w:r>
    </w:p>
    <w:p w:rsidR="00804C0C" w:rsidRDefault="00804C0C" w:rsidP="00CC74C7">
      <w:pPr>
        <w:rPr>
          <w:lang w:val="en-US"/>
        </w:rPr>
      </w:pPr>
      <w:r>
        <w:rPr>
          <w:lang w:val="en-US"/>
        </w:rPr>
        <w:lastRenderedPageBreak/>
        <w:t xml:space="preserve">Others – staff </w:t>
      </w:r>
      <w:r w:rsidR="00C92DA7">
        <w:rPr>
          <w:lang w:val="en-US"/>
        </w:rPr>
        <w:t xml:space="preserve">in the setting who </w:t>
      </w:r>
      <w:r w:rsidR="00B53A13">
        <w:rPr>
          <w:lang w:val="en-US"/>
        </w:rPr>
        <w:t>were not members of ToWe</w:t>
      </w:r>
      <w:r w:rsidR="00C92DA7">
        <w:rPr>
          <w:lang w:val="en-US"/>
        </w:rPr>
        <w:t xml:space="preserve"> having to. </w:t>
      </w:r>
      <w:r>
        <w:rPr>
          <w:lang w:val="en-US"/>
        </w:rPr>
        <w:t xml:space="preserve">  </w:t>
      </w:r>
      <w:r w:rsidR="00B53A13">
        <w:rPr>
          <w:lang w:val="en-US"/>
        </w:rPr>
        <w:t>Also, ToWe</w:t>
      </w:r>
      <w:r w:rsidR="00C92DA7">
        <w:rPr>
          <w:lang w:val="en-US"/>
        </w:rPr>
        <w:t xml:space="preserve"> practitioners had to change their own attitudes. </w:t>
      </w:r>
      <w:r w:rsidRPr="00804C0C">
        <w:rPr>
          <w:lang w:val="en-US"/>
        </w:rPr>
        <w:t>Reco</w:t>
      </w:r>
      <w:r w:rsidR="00C92DA7">
        <w:rPr>
          <w:lang w:val="en-US"/>
        </w:rPr>
        <w:t>rdings have enabled reflections amongst staff.</w:t>
      </w:r>
    </w:p>
    <w:p w:rsidR="00F62DCD" w:rsidRDefault="00C92DA7" w:rsidP="00F62DCD">
      <w:pPr>
        <w:rPr>
          <w:lang w:val="en-US"/>
        </w:rPr>
      </w:pPr>
      <w:r>
        <w:rPr>
          <w:lang w:val="en-US"/>
        </w:rPr>
        <w:t>We need guidelines to introduce ToW</w:t>
      </w:r>
      <w:r w:rsidR="00F62DCD">
        <w:rPr>
          <w:lang w:val="en-US"/>
        </w:rPr>
        <w:t xml:space="preserve">e on the website – Helen to make up </w:t>
      </w:r>
      <w:proofErr w:type="gramStart"/>
      <w:r w:rsidR="004A6FF5">
        <w:rPr>
          <w:lang w:val="en-US"/>
        </w:rPr>
        <w:t>a guidance</w:t>
      </w:r>
      <w:proofErr w:type="gramEnd"/>
    </w:p>
    <w:p w:rsidR="00F62DCD" w:rsidRPr="00F62DCD" w:rsidRDefault="00F62DCD" w:rsidP="00F62DCD">
      <w:pPr>
        <w:rPr>
          <w:lang w:val="en-US"/>
        </w:rPr>
      </w:pPr>
      <w:r w:rsidRPr="00F62DCD">
        <w:rPr>
          <w:lang w:val="en-US"/>
        </w:rPr>
        <w:t xml:space="preserve">End of February to set moments for discussion – </w:t>
      </w:r>
    </w:p>
    <w:p w:rsidR="00C92DA7" w:rsidRPr="00F62DCD" w:rsidRDefault="00C92DA7" w:rsidP="00F62DCD">
      <w:pPr>
        <w:pStyle w:val="ListParagraph"/>
        <w:numPr>
          <w:ilvl w:val="0"/>
          <w:numId w:val="5"/>
        </w:numPr>
        <w:rPr>
          <w:lang w:val="en-US"/>
        </w:rPr>
      </w:pPr>
      <w:r w:rsidRPr="00F62DCD">
        <w:rPr>
          <w:lang w:val="en-US"/>
        </w:rPr>
        <w:t>Job Shadowing - March, April and May</w:t>
      </w:r>
    </w:p>
    <w:p w:rsidR="00C92DA7" w:rsidRPr="00F62DCD" w:rsidRDefault="00C92DA7" w:rsidP="00F62DCD">
      <w:pPr>
        <w:pStyle w:val="ListParagraph"/>
        <w:numPr>
          <w:ilvl w:val="0"/>
          <w:numId w:val="5"/>
        </w:numPr>
        <w:rPr>
          <w:lang w:val="en-US"/>
        </w:rPr>
      </w:pPr>
      <w:r w:rsidRPr="00F62DCD">
        <w:rPr>
          <w:lang w:val="en-US"/>
        </w:rPr>
        <w:t>2 UK, 2 Norway, 2 Spain, us and 1 External Evaluator</w:t>
      </w:r>
    </w:p>
    <w:p w:rsidR="00C92DA7" w:rsidRPr="00F62DCD" w:rsidRDefault="00C92DA7" w:rsidP="00F62DCD">
      <w:pPr>
        <w:pStyle w:val="ListParagraph"/>
        <w:numPr>
          <w:ilvl w:val="0"/>
          <w:numId w:val="5"/>
        </w:numPr>
        <w:rPr>
          <w:lang w:val="en-US"/>
        </w:rPr>
      </w:pPr>
      <w:r w:rsidRPr="00F62DCD">
        <w:rPr>
          <w:lang w:val="en-US"/>
        </w:rPr>
        <w:t>English with Nor</w:t>
      </w:r>
      <w:r w:rsidR="005F7ED5">
        <w:rPr>
          <w:lang w:val="en-US"/>
        </w:rPr>
        <w:t>we</w:t>
      </w:r>
      <w:r w:rsidRPr="00F62DCD">
        <w:rPr>
          <w:lang w:val="en-US"/>
        </w:rPr>
        <w:t>g</w:t>
      </w:r>
      <w:r w:rsidR="005F7ED5">
        <w:rPr>
          <w:lang w:val="en-US"/>
        </w:rPr>
        <w:t>i</w:t>
      </w:r>
      <w:r w:rsidRPr="00F62DCD">
        <w:rPr>
          <w:lang w:val="en-US"/>
        </w:rPr>
        <w:t>an go to Spain</w:t>
      </w:r>
    </w:p>
    <w:p w:rsidR="00F62DCD" w:rsidRPr="00F62DCD" w:rsidRDefault="00C92DA7" w:rsidP="00F62DCD">
      <w:pPr>
        <w:pStyle w:val="ListParagraph"/>
        <w:numPr>
          <w:ilvl w:val="0"/>
          <w:numId w:val="5"/>
        </w:numPr>
        <w:rPr>
          <w:lang w:val="en-US"/>
        </w:rPr>
      </w:pPr>
      <w:r w:rsidRPr="00F62DCD">
        <w:rPr>
          <w:lang w:val="en-US"/>
        </w:rPr>
        <w:t>Reflective session at the end of the week</w:t>
      </w:r>
      <w:r w:rsidR="005F7ED5">
        <w:rPr>
          <w:lang w:val="en-US"/>
        </w:rPr>
        <w:t xml:space="preserve"> – we are present at this </w:t>
      </w:r>
    </w:p>
    <w:p w:rsidR="005F7ED5" w:rsidRPr="005F7ED5" w:rsidRDefault="00F62DCD" w:rsidP="00F62DCD">
      <w:pPr>
        <w:pStyle w:val="ListParagraph"/>
        <w:numPr>
          <w:ilvl w:val="0"/>
          <w:numId w:val="5"/>
        </w:numPr>
        <w:rPr>
          <w:rFonts w:ascii="Trebuchet MS" w:hAnsi="Trebuchet MS"/>
          <w:sz w:val="24"/>
          <w:szCs w:val="24"/>
          <w:lang w:val="en-US"/>
        </w:rPr>
      </w:pPr>
      <w:r w:rsidRPr="00F62DCD">
        <w:rPr>
          <w:lang w:val="en-US"/>
        </w:rPr>
        <w:t>5 days away</w:t>
      </w:r>
    </w:p>
    <w:p w:rsidR="00C250D5" w:rsidRPr="00C250D5" w:rsidRDefault="005F7ED5" w:rsidP="00C250D5">
      <w:pPr>
        <w:pStyle w:val="ListParagraph"/>
        <w:numPr>
          <w:ilvl w:val="0"/>
          <w:numId w:val="5"/>
        </w:numPr>
        <w:rPr>
          <w:rFonts w:ascii="Trebuchet MS" w:hAnsi="Trebuchet MS"/>
          <w:sz w:val="24"/>
          <w:szCs w:val="24"/>
          <w:lang w:val="en-US"/>
        </w:rPr>
      </w:pPr>
      <w:r>
        <w:rPr>
          <w:lang w:val="en-US"/>
        </w:rPr>
        <w:t>Legislation, Curriculum and answer any questions that practitioners have via a late afternoon skype session/meeting</w:t>
      </w:r>
    </w:p>
    <w:p w:rsidR="00C250D5" w:rsidRPr="00C250D5" w:rsidRDefault="00C250D5" w:rsidP="00C250D5">
      <w:pPr>
        <w:rPr>
          <w:b/>
          <w:lang w:val="en-US"/>
        </w:rPr>
      </w:pPr>
      <w:r w:rsidRPr="00C250D5">
        <w:rPr>
          <w:b/>
          <w:lang w:val="en-US"/>
        </w:rPr>
        <w:t>Dissemination:</w:t>
      </w:r>
    </w:p>
    <w:p w:rsidR="00C250D5" w:rsidRDefault="00C250D5" w:rsidP="00C250D5">
      <w:pPr>
        <w:rPr>
          <w:lang w:val="en-US"/>
        </w:rPr>
      </w:pPr>
      <w:r w:rsidRPr="00C250D5">
        <w:rPr>
          <w:lang w:val="en-US"/>
        </w:rPr>
        <w:t>EECERA:  Strand to be agreed – link to a strand which links to conti</w:t>
      </w:r>
      <w:r w:rsidR="004A6FF5">
        <w:rPr>
          <w:lang w:val="en-US"/>
        </w:rPr>
        <w:t xml:space="preserve">nuous professional development </w:t>
      </w:r>
      <w:r w:rsidRPr="00C250D5">
        <w:rPr>
          <w:lang w:val="en-US"/>
        </w:rPr>
        <w:t xml:space="preserve">with the aim to </w:t>
      </w:r>
      <w:r w:rsidRPr="004A6FF5">
        <w:t>professionalise</w:t>
      </w:r>
      <w:r w:rsidRPr="00C250D5">
        <w:rPr>
          <w:lang w:val="en-US"/>
        </w:rPr>
        <w:t xml:space="preserve"> the work</w:t>
      </w:r>
      <w:r>
        <w:rPr>
          <w:lang w:val="en-US"/>
        </w:rPr>
        <w:t xml:space="preserve">force. </w:t>
      </w:r>
    </w:p>
    <w:p w:rsidR="004A5F33" w:rsidRDefault="004A5F33" w:rsidP="00C250D5">
      <w:pPr>
        <w:rPr>
          <w:lang w:val="en-US"/>
        </w:rPr>
      </w:pPr>
      <w:r>
        <w:rPr>
          <w:lang w:val="en-US"/>
        </w:rPr>
        <w:t xml:space="preserve">Consider writing for the </w:t>
      </w:r>
      <w:r w:rsidR="004A6FF5">
        <w:rPr>
          <w:lang w:val="en-US"/>
        </w:rPr>
        <w:t>Comenius</w:t>
      </w:r>
      <w:r>
        <w:rPr>
          <w:lang w:val="en-US"/>
        </w:rPr>
        <w:t xml:space="preserve"> Journal:  The Value of Sharing Practice </w:t>
      </w:r>
      <w:proofErr w:type="gramStart"/>
      <w:r>
        <w:rPr>
          <w:lang w:val="en-US"/>
        </w:rPr>
        <w:t>Across</w:t>
      </w:r>
      <w:proofErr w:type="gramEnd"/>
      <w:r>
        <w:rPr>
          <w:lang w:val="en-US"/>
        </w:rPr>
        <w:t xml:space="preserve"> Europe (include final thoughts following the work shadowing.</w:t>
      </w:r>
    </w:p>
    <w:p w:rsidR="00CC74C7" w:rsidRPr="005F7ED5" w:rsidRDefault="00CC74C7" w:rsidP="005F7ED5">
      <w:pPr>
        <w:pStyle w:val="ListParagraph"/>
        <w:rPr>
          <w:rFonts w:ascii="Trebuchet MS" w:hAnsi="Trebuchet MS"/>
          <w:sz w:val="24"/>
          <w:szCs w:val="24"/>
          <w:lang w:val="en-US"/>
        </w:rPr>
      </w:pPr>
      <w:r w:rsidRPr="005F7ED5">
        <w:rPr>
          <w:rFonts w:ascii="Trebuchet MS" w:hAnsi="Trebuchet MS"/>
          <w:sz w:val="24"/>
          <w:szCs w:val="24"/>
          <w:lang w:val="en-US"/>
        </w:rPr>
        <w:br w:type="page"/>
      </w:r>
    </w:p>
    <w:p w:rsidR="00CC74C7" w:rsidRDefault="00361066" w:rsidP="00CC74C7">
      <w:pPr>
        <w:pStyle w:val="PlainText"/>
        <w:jc w:val="center"/>
        <w:rPr>
          <w:rFonts w:ascii="Trebuchet MS" w:hAnsi="Trebuchet MS"/>
          <w:sz w:val="24"/>
          <w:szCs w:val="24"/>
          <w:lang w:val="en-US"/>
        </w:rPr>
      </w:pPr>
      <w:r w:rsidRPr="00D817B3">
        <w:rPr>
          <w:b/>
          <w:noProof/>
          <w:color w:val="0070C0"/>
          <w:sz w:val="28"/>
          <w:szCs w:val="28"/>
          <w:lang w:eastAsia="en-GB"/>
        </w:rPr>
        <w:lastRenderedPageBreak/>
        <w:drawing>
          <wp:anchor distT="0" distB="0" distL="114300" distR="114300" simplePos="0" relativeHeight="251660288" behindDoc="1" locked="0" layoutInCell="1" allowOverlap="1" wp14:anchorId="29C64CE5" wp14:editId="39CEF78F">
            <wp:simplePos x="0" y="0"/>
            <wp:positionH relativeFrom="column">
              <wp:posOffset>-953770</wp:posOffset>
            </wp:positionH>
            <wp:positionV relativeFrom="paragraph">
              <wp:posOffset>-648970</wp:posOffset>
            </wp:positionV>
            <wp:extent cx="7563485" cy="497205"/>
            <wp:effectExtent l="0" t="0" r="0" b="0"/>
            <wp:wrapThrough wrapText="bothSides">
              <wp:wrapPolygon edited="0">
                <wp:start x="0" y="0"/>
                <wp:lineTo x="0" y="20690"/>
                <wp:lineTo x="21544" y="20690"/>
                <wp:lineTo x="21544" y="0"/>
                <wp:lineTo x="0" y="0"/>
              </wp:wrapPolygon>
            </wp:wrapThrough>
            <wp:docPr id="1" name="Picture 3" descr="todd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oddler.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49720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361066" w:rsidRDefault="00361066" w:rsidP="00361066">
      <w:pPr>
        <w:pStyle w:val="PlainText"/>
        <w:jc w:val="center"/>
        <w:rPr>
          <w:b/>
          <w:color w:val="0070C0"/>
          <w:sz w:val="28"/>
          <w:szCs w:val="28"/>
        </w:rPr>
      </w:pPr>
      <w:r w:rsidRPr="00D817B3">
        <w:rPr>
          <w:b/>
          <w:noProof/>
          <w:color w:val="0070C0"/>
          <w:sz w:val="28"/>
          <w:szCs w:val="28"/>
          <w:lang w:eastAsia="en-GB"/>
        </w:rPr>
        <w:drawing>
          <wp:inline distT="0" distB="0" distL="0" distR="0" wp14:anchorId="5F7C0F7E" wp14:editId="356B4D09">
            <wp:extent cx="2286611" cy="643737"/>
            <wp:effectExtent l="0" t="0" r="0" b="4445"/>
            <wp:docPr id="2"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5" name="Imagen 4" descr="https://lh5.googleusercontent.com/f3524yQqizsIx5v4h22KQZ5k5bbStY5RddtI0l-ySjnZOBwV7ZHJzlKB-BmHmy-WnSiuOy3DQuCxetrOZDBJSkfhudWllHyuLuu-qs9wELGhWrXbIuHUIk4p0ocNR5b70HUuu8314ioMItgurg"/>
                    <pic:cNvPicPr/>
                  </pic:nvPicPr>
                  <pic:blipFill>
                    <a:blip r:embed="rId10" cstate="print"/>
                    <a:srcRect/>
                    <a:stretch>
                      <a:fillRect/>
                    </a:stretch>
                  </pic:blipFill>
                  <pic:spPr bwMode="auto">
                    <a:xfrm>
                      <a:off x="0" y="0"/>
                      <a:ext cx="2288567" cy="644288"/>
                    </a:xfrm>
                    <a:prstGeom prst="rect">
                      <a:avLst/>
                    </a:prstGeom>
                    <a:noFill/>
                    <a:ln w="9525">
                      <a:noFill/>
                      <a:miter lim="800000"/>
                      <a:headEnd/>
                      <a:tailEnd/>
                    </a:ln>
                  </pic:spPr>
                </pic:pic>
              </a:graphicData>
            </a:graphic>
          </wp:inline>
        </w:drawing>
      </w:r>
    </w:p>
    <w:p w:rsidR="00361066" w:rsidRDefault="00361066" w:rsidP="00361066">
      <w:pPr>
        <w:pStyle w:val="PlainText"/>
        <w:jc w:val="center"/>
        <w:rPr>
          <w:b/>
          <w:color w:val="0070C0"/>
          <w:sz w:val="28"/>
          <w:szCs w:val="28"/>
        </w:rPr>
      </w:pPr>
    </w:p>
    <w:p w:rsidR="00361066" w:rsidRDefault="00361066" w:rsidP="00361066">
      <w:pPr>
        <w:pStyle w:val="PlainText"/>
        <w:jc w:val="center"/>
        <w:rPr>
          <w:b/>
          <w:color w:val="0070C0"/>
          <w:sz w:val="28"/>
          <w:szCs w:val="28"/>
        </w:rPr>
      </w:pPr>
      <w:r w:rsidRPr="002C2D03">
        <w:rPr>
          <w:b/>
          <w:color w:val="0070C0"/>
          <w:sz w:val="28"/>
          <w:szCs w:val="28"/>
        </w:rPr>
        <w:t xml:space="preserve">ToWe </w:t>
      </w:r>
      <w:r>
        <w:rPr>
          <w:b/>
          <w:color w:val="0070C0"/>
          <w:sz w:val="28"/>
          <w:szCs w:val="28"/>
        </w:rPr>
        <w:t xml:space="preserve">Project </w:t>
      </w:r>
      <w:r w:rsidRPr="002C2D03">
        <w:rPr>
          <w:b/>
          <w:color w:val="0070C0"/>
          <w:sz w:val="28"/>
          <w:szCs w:val="28"/>
        </w:rPr>
        <w:t>- Transnational Meeting</w:t>
      </w:r>
      <w:r>
        <w:rPr>
          <w:b/>
          <w:color w:val="0070C0"/>
          <w:sz w:val="28"/>
          <w:szCs w:val="28"/>
        </w:rPr>
        <w:t xml:space="preserve"> 3</w:t>
      </w:r>
    </w:p>
    <w:p w:rsidR="00361066" w:rsidRDefault="00361066" w:rsidP="00361066">
      <w:pPr>
        <w:pStyle w:val="PlainText"/>
        <w:jc w:val="center"/>
        <w:rPr>
          <w:b/>
          <w:color w:val="0070C0"/>
          <w:sz w:val="28"/>
          <w:szCs w:val="28"/>
        </w:rPr>
      </w:pPr>
      <w:r>
        <w:rPr>
          <w:b/>
          <w:color w:val="0070C0"/>
          <w:sz w:val="28"/>
          <w:szCs w:val="28"/>
        </w:rPr>
        <w:t>23</w:t>
      </w:r>
      <w:r w:rsidRPr="00CC74C7">
        <w:rPr>
          <w:b/>
          <w:color w:val="0070C0"/>
          <w:sz w:val="28"/>
          <w:szCs w:val="28"/>
          <w:vertAlign w:val="superscript"/>
        </w:rPr>
        <w:t>rd</w:t>
      </w:r>
      <w:r>
        <w:rPr>
          <w:b/>
          <w:color w:val="0070C0"/>
          <w:sz w:val="28"/>
          <w:szCs w:val="28"/>
        </w:rPr>
        <w:t xml:space="preserve"> – 27</w:t>
      </w:r>
      <w:r w:rsidRPr="00CC74C7">
        <w:rPr>
          <w:b/>
          <w:color w:val="0070C0"/>
          <w:sz w:val="28"/>
          <w:szCs w:val="28"/>
          <w:vertAlign w:val="superscript"/>
        </w:rPr>
        <w:t>th</w:t>
      </w:r>
      <w:r>
        <w:rPr>
          <w:b/>
          <w:color w:val="0070C0"/>
          <w:sz w:val="28"/>
          <w:szCs w:val="28"/>
        </w:rPr>
        <w:t xml:space="preserve"> January 2017</w:t>
      </w:r>
    </w:p>
    <w:p w:rsidR="00361066" w:rsidRPr="00CC74C7" w:rsidRDefault="00361066" w:rsidP="00361066">
      <w:pPr>
        <w:pStyle w:val="PlainText"/>
        <w:jc w:val="center"/>
        <w:rPr>
          <w:rFonts w:asciiTheme="minorHAnsi" w:hAnsiTheme="minorHAnsi"/>
          <w:b/>
          <w:color w:val="0070C0"/>
          <w:sz w:val="24"/>
          <w:szCs w:val="24"/>
        </w:rPr>
      </w:pPr>
      <w:proofErr w:type="spellStart"/>
      <w:r w:rsidRPr="00CC74C7">
        <w:rPr>
          <w:b/>
          <w:color w:val="0070C0"/>
          <w:sz w:val="24"/>
          <w:szCs w:val="24"/>
        </w:rPr>
        <w:t>Universitetet</w:t>
      </w:r>
      <w:proofErr w:type="spellEnd"/>
      <w:r w:rsidRPr="00CC74C7">
        <w:rPr>
          <w:b/>
          <w:color w:val="0070C0"/>
          <w:sz w:val="24"/>
          <w:szCs w:val="24"/>
        </w:rPr>
        <w:t xml:space="preserve"> I Stavanger</w:t>
      </w:r>
    </w:p>
    <w:p w:rsidR="00361066" w:rsidRPr="00CC74C7" w:rsidRDefault="00361066" w:rsidP="00361066">
      <w:pPr>
        <w:pStyle w:val="PlainText"/>
        <w:jc w:val="center"/>
        <w:rPr>
          <w:b/>
          <w:color w:val="0070C0"/>
          <w:sz w:val="24"/>
          <w:szCs w:val="24"/>
        </w:rPr>
      </w:pPr>
      <w:r w:rsidRPr="00CC74C7">
        <w:rPr>
          <w:b/>
          <w:color w:val="0070C0"/>
          <w:sz w:val="24"/>
          <w:szCs w:val="24"/>
        </w:rPr>
        <w:t>Agenda</w:t>
      </w:r>
    </w:p>
    <w:p w:rsidR="00CC74C7" w:rsidRDefault="00CC74C7" w:rsidP="00CC74C7">
      <w:pPr>
        <w:pStyle w:val="PlainText"/>
        <w:jc w:val="center"/>
        <w:rPr>
          <w:rFonts w:ascii="Trebuchet MS" w:hAnsi="Trebuchet MS"/>
          <w:sz w:val="24"/>
          <w:szCs w:val="24"/>
          <w:lang w:val="en-US"/>
        </w:rPr>
      </w:pPr>
    </w:p>
    <w:p w:rsidR="00CC74C7" w:rsidRPr="00CC74C7" w:rsidRDefault="00CC74C7" w:rsidP="00CC74C7">
      <w:pPr>
        <w:pStyle w:val="PlainText"/>
        <w:jc w:val="center"/>
        <w:rPr>
          <w:b/>
          <w:color w:val="0070C0"/>
          <w:szCs w:val="22"/>
        </w:rPr>
      </w:pPr>
      <w:r>
        <w:rPr>
          <w:rFonts w:ascii="Trebuchet MS" w:hAnsi="Trebuchet MS"/>
          <w:sz w:val="24"/>
          <w:szCs w:val="24"/>
          <w:lang w:val="en-US"/>
        </w:rPr>
        <w:t xml:space="preserve"> </w:t>
      </w:r>
      <w:r w:rsidRPr="00CC74C7">
        <w:rPr>
          <w:b/>
          <w:color w:val="0070C0"/>
          <w:szCs w:val="22"/>
        </w:rPr>
        <w:t xml:space="preserve">Date: </w:t>
      </w:r>
      <w:r w:rsidR="00B04890">
        <w:rPr>
          <w:b/>
          <w:color w:val="0070C0"/>
          <w:szCs w:val="22"/>
        </w:rPr>
        <w:t xml:space="preserve">Wednesday </w:t>
      </w:r>
      <w:r w:rsidRPr="00CC74C7">
        <w:rPr>
          <w:b/>
          <w:color w:val="0070C0"/>
          <w:szCs w:val="22"/>
        </w:rPr>
        <w:t>2</w:t>
      </w:r>
      <w:r w:rsidR="00E14165">
        <w:rPr>
          <w:b/>
          <w:color w:val="0070C0"/>
          <w:szCs w:val="22"/>
        </w:rPr>
        <w:t>5</w:t>
      </w:r>
      <w:r w:rsidRPr="00CC74C7">
        <w:rPr>
          <w:b/>
          <w:color w:val="0070C0"/>
          <w:szCs w:val="22"/>
          <w:vertAlign w:val="superscript"/>
        </w:rPr>
        <w:t>th</w:t>
      </w:r>
      <w:r>
        <w:rPr>
          <w:b/>
          <w:color w:val="0070C0"/>
          <w:szCs w:val="22"/>
        </w:rPr>
        <w:t xml:space="preserve"> </w:t>
      </w:r>
      <w:r w:rsidRPr="00CC74C7">
        <w:rPr>
          <w:b/>
          <w:color w:val="0070C0"/>
          <w:szCs w:val="22"/>
        </w:rPr>
        <w:t>January 2017</w:t>
      </w:r>
    </w:p>
    <w:p w:rsidR="00CC74C7" w:rsidRDefault="00CC74C7" w:rsidP="00CC74C7">
      <w:pPr>
        <w:pStyle w:val="PlainText"/>
        <w:rPr>
          <w:b/>
          <w:color w:val="0070C0"/>
          <w:sz w:val="24"/>
          <w:szCs w:val="24"/>
        </w:rPr>
      </w:pPr>
      <w:r>
        <w:rPr>
          <w:b/>
          <w:color w:val="0070C0"/>
          <w:sz w:val="24"/>
          <w:szCs w:val="24"/>
        </w:rPr>
        <w:t>HEI Partners</w:t>
      </w:r>
    </w:p>
    <w:p w:rsidR="00CC74C7" w:rsidRPr="002C2D03" w:rsidRDefault="00CC74C7" w:rsidP="00CC74C7">
      <w:pPr>
        <w:pStyle w:val="PlainText"/>
        <w:rPr>
          <w:b/>
          <w:szCs w:val="22"/>
        </w:rPr>
      </w:pPr>
      <w:r w:rsidRPr="002C2D03">
        <w:rPr>
          <w:b/>
          <w:color w:val="0070C0"/>
          <w:szCs w:val="22"/>
        </w:rPr>
        <w:t>Kingston University:</w:t>
      </w:r>
      <w:r>
        <w:rPr>
          <w:b/>
          <w:color w:val="0070C0"/>
          <w:szCs w:val="22"/>
        </w:rPr>
        <w:t xml:space="preserve"> </w:t>
      </w:r>
      <w:r w:rsidRPr="002C2D03">
        <w:rPr>
          <w:szCs w:val="22"/>
        </w:rPr>
        <w:t>Helen Sutherland</w:t>
      </w:r>
      <w:r>
        <w:rPr>
          <w:szCs w:val="22"/>
        </w:rPr>
        <w:t xml:space="preserve"> and Yasmin </w:t>
      </w:r>
      <w:proofErr w:type="spellStart"/>
      <w:r>
        <w:rPr>
          <w:szCs w:val="22"/>
        </w:rPr>
        <w:t>Muladam</w:t>
      </w:r>
      <w:proofErr w:type="spellEnd"/>
    </w:p>
    <w:p w:rsidR="00CC74C7" w:rsidRPr="002C2D03" w:rsidRDefault="00CC74C7" w:rsidP="00CC74C7">
      <w:pPr>
        <w:pStyle w:val="PlainText"/>
        <w:rPr>
          <w:b/>
          <w:szCs w:val="22"/>
        </w:rPr>
      </w:pPr>
      <w:proofErr w:type="spellStart"/>
      <w:r w:rsidRPr="002C2D03">
        <w:rPr>
          <w:b/>
          <w:color w:val="0070C0"/>
          <w:szCs w:val="22"/>
        </w:rPr>
        <w:t>Universitetet</w:t>
      </w:r>
      <w:proofErr w:type="spellEnd"/>
      <w:r w:rsidRPr="002C2D03">
        <w:rPr>
          <w:b/>
          <w:color w:val="0070C0"/>
          <w:szCs w:val="22"/>
        </w:rPr>
        <w:t xml:space="preserve"> I Stavanger</w:t>
      </w:r>
      <w:r>
        <w:rPr>
          <w:b/>
          <w:color w:val="0070C0"/>
          <w:szCs w:val="22"/>
        </w:rPr>
        <w:t xml:space="preserve">: </w:t>
      </w:r>
      <w:r w:rsidRPr="002C2D03">
        <w:rPr>
          <w:szCs w:val="22"/>
        </w:rPr>
        <w:t xml:space="preserve">Monika Röthle </w:t>
      </w:r>
      <w:r>
        <w:rPr>
          <w:szCs w:val="22"/>
        </w:rPr>
        <w:t>and Yngve Rosell</w:t>
      </w:r>
    </w:p>
    <w:p w:rsidR="00CC74C7" w:rsidRDefault="00CC74C7" w:rsidP="00CC74C7">
      <w:pPr>
        <w:spacing w:after="0" w:line="240" w:lineRule="auto"/>
      </w:pPr>
      <w:proofErr w:type="spellStart"/>
      <w:r w:rsidRPr="002C2D03">
        <w:rPr>
          <w:b/>
          <w:color w:val="0070C0"/>
        </w:rPr>
        <w:t>Blanquerna</w:t>
      </w:r>
      <w:proofErr w:type="spellEnd"/>
      <w:r w:rsidRPr="002C2D03">
        <w:rPr>
          <w:b/>
          <w:color w:val="0070C0"/>
        </w:rPr>
        <w:t xml:space="preserve"> - </w:t>
      </w:r>
      <w:proofErr w:type="spellStart"/>
      <w:r w:rsidRPr="002C2D03">
        <w:rPr>
          <w:b/>
          <w:color w:val="0070C0"/>
        </w:rPr>
        <w:t>Universitat</w:t>
      </w:r>
      <w:proofErr w:type="spellEnd"/>
      <w:r w:rsidRPr="002C2D03">
        <w:rPr>
          <w:b/>
          <w:color w:val="0070C0"/>
        </w:rPr>
        <w:t xml:space="preserve"> Ramon </w:t>
      </w:r>
      <w:proofErr w:type="spellStart"/>
      <w:r w:rsidRPr="002C2D03">
        <w:rPr>
          <w:b/>
          <w:color w:val="0070C0"/>
        </w:rPr>
        <w:t>Llull</w:t>
      </w:r>
      <w:proofErr w:type="spellEnd"/>
      <w:r>
        <w:rPr>
          <w:b/>
          <w:color w:val="0070C0"/>
        </w:rPr>
        <w:t xml:space="preserve">: </w:t>
      </w:r>
      <w:r>
        <w:t xml:space="preserve">Carme Flores and </w:t>
      </w:r>
      <w:r w:rsidR="00FA29EA" w:rsidRPr="00FA29EA">
        <w:rPr>
          <w:lang w:val="en-US"/>
        </w:rPr>
        <w:t xml:space="preserve">Àngels </w:t>
      </w:r>
      <w:proofErr w:type="spellStart"/>
      <w:r w:rsidR="00FA29EA" w:rsidRPr="00FA29EA">
        <w:rPr>
          <w:lang w:val="en-US"/>
        </w:rPr>
        <w:t>Geis</w:t>
      </w:r>
      <w:proofErr w:type="spellEnd"/>
    </w:p>
    <w:p w:rsidR="00CC74C7" w:rsidRPr="00114EAB" w:rsidRDefault="00CC74C7" w:rsidP="00CC74C7">
      <w:pPr>
        <w:rPr>
          <w:rFonts w:ascii="Trebuchet MS" w:hAnsi="Trebuchet MS"/>
          <w:sz w:val="24"/>
          <w:szCs w:val="24"/>
          <w:lang w:val="en-US"/>
        </w:rPr>
      </w:pPr>
    </w:p>
    <w:p w:rsidR="00CC74C7" w:rsidRDefault="00CC74C7" w:rsidP="00CC74C7">
      <w:pPr>
        <w:spacing w:after="0" w:line="240" w:lineRule="auto"/>
        <w:rPr>
          <w:b/>
          <w:color w:val="0070C0"/>
          <w:sz w:val="24"/>
          <w:szCs w:val="24"/>
        </w:rPr>
      </w:pPr>
      <w:r w:rsidRPr="00F675C0">
        <w:rPr>
          <w:b/>
          <w:color w:val="0070C0"/>
          <w:sz w:val="24"/>
          <w:szCs w:val="24"/>
        </w:rPr>
        <w:t>Setting Partners</w:t>
      </w:r>
    </w:p>
    <w:p w:rsidR="00CC74C7" w:rsidRPr="00F675C0" w:rsidRDefault="00CC74C7" w:rsidP="00CC74C7">
      <w:pPr>
        <w:spacing w:after="0" w:line="240" w:lineRule="auto"/>
        <w:rPr>
          <w:b/>
          <w:color w:val="0070C0"/>
        </w:rPr>
      </w:pPr>
      <w:r w:rsidRPr="00F675C0">
        <w:rPr>
          <w:b/>
          <w:color w:val="0070C0"/>
        </w:rPr>
        <w:t>Achieving for Children</w:t>
      </w:r>
      <w:r>
        <w:rPr>
          <w:b/>
          <w:color w:val="0070C0"/>
        </w:rPr>
        <w:t>:</w:t>
      </w:r>
      <w:r w:rsidRPr="00F675C0">
        <w:rPr>
          <w:b/>
          <w:color w:val="0070C0"/>
        </w:rPr>
        <w:t xml:space="preserve"> </w:t>
      </w:r>
      <w:r>
        <w:t>Alison McGee</w:t>
      </w:r>
    </w:p>
    <w:p w:rsidR="00CC74C7" w:rsidRDefault="00CC74C7" w:rsidP="00CC74C7">
      <w:pPr>
        <w:spacing w:after="0"/>
        <w:rPr>
          <w:b/>
          <w:color w:val="0070C0"/>
        </w:rPr>
      </w:pPr>
      <w:r w:rsidRPr="00F675C0">
        <w:rPr>
          <w:b/>
          <w:color w:val="0070C0"/>
        </w:rPr>
        <w:t>Sandnes Kommune</w:t>
      </w:r>
      <w:r>
        <w:rPr>
          <w:b/>
          <w:color w:val="0070C0"/>
        </w:rPr>
        <w:t>:</w:t>
      </w:r>
      <w:r w:rsidRPr="00F675C0">
        <w:t xml:space="preserve"> </w:t>
      </w:r>
      <w:r>
        <w:rPr>
          <w:lang w:val="en-US"/>
        </w:rPr>
        <w:t xml:space="preserve">Liv </w:t>
      </w:r>
      <w:proofErr w:type="spellStart"/>
      <w:r>
        <w:rPr>
          <w:lang w:val="en-US"/>
        </w:rPr>
        <w:t>Hjertø</w:t>
      </w:r>
      <w:proofErr w:type="spellEnd"/>
      <w:r>
        <w:rPr>
          <w:lang w:val="en-US"/>
        </w:rPr>
        <w:t xml:space="preserve"> </w:t>
      </w:r>
    </w:p>
    <w:p w:rsidR="00CC74C7" w:rsidRPr="00F675C0" w:rsidRDefault="00CC74C7" w:rsidP="00CC74C7">
      <w:pPr>
        <w:spacing w:after="0"/>
        <w:rPr>
          <w:b/>
          <w:color w:val="0070C0"/>
        </w:rPr>
      </w:pPr>
      <w:proofErr w:type="spellStart"/>
      <w:r w:rsidRPr="00F675C0">
        <w:rPr>
          <w:b/>
          <w:color w:val="0070C0"/>
        </w:rPr>
        <w:t>Petita</w:t>
      </w:r>
      <w:proofErr w:type="spellEnd"/>
      <w:r w:rsidRPr="00F675C0">
        <w:rPr>
          <w:b/>
          <w:color w:val="0070C0"/>
        </w:rPr>
        <w:t xml:space="preserve"> Escola</w:t>
      </w:r>
      <w:r>
        <w:rPr>
          <w:b/>
          <w:color w:val="0070C0"/>
        </w:rPr>
        <w:t>:</w:t>
      </w:r>
      <w:r w:rsidRPr="00F675C0">
        <w:t xml:space="preserve"> </w:t>
      </w:r>
      <w:proofErr w:type="spellStart"/>
      <w:r>
        <w:t>Natàlia</w:t>
      </w:r>
      <w:proofErr w:type="spellEnd"/>
      <w:r>
        <w:t xml:space="preserve"> </w:t>
      </w:r>
      <w:proofErr w:type="spellStart"/>
      <w:r>
        <w:t>Turmo</w:t>
      </w:r>
      <w:proofErr w:type="spellEnd"/>
      <w:r>
        <w:t xml:space="preserve"> and </w:t>
      </w:r>
      <w:proofErr w:type="spellStart"/>
      <w:r>
        <w:t>Sílvia</w:t>
      </w:r>
      <w:proofErr w:type="spellEnd"/>
      <w:r>
        <w:t xml:space="preserve"> </w:t>
      </w:r>
      <w:proofErr w:type="spellStart"/>
      <w:r>
        <w:t>Turmo</w:t>
      </w:r>
      <w:proofErr w:type="spellEnd"/>
    </w:p>
    <w:p w:rsidR="00CC74C7" w:rsidRDefault="00CC74C7" w:rsidP="00CC74C7">
      <w:pPr>
        <w:spacing w:after="0" w:line="240" w:lineRule="auto"/>
        <w:rPr>
          <w:color w:val="000000"/>
        </w:rPr>
      </w:pPr>
      <w:proofErr w:type="spellStart"/>
      <w:r w:rsidRPr="00F675C0">
        <w:rPr>
          <w:b/>
          <w:color w:val="0070C0"/>
        </w:rPr>
        <w:t>Suara</w:t>
      </w:r>
      <w:proofErr w:type="spellEnd"/>
      <w:r w:rsidRPr="00F675C0">
        <w:rPr>
          <w:b/>
          <w:color w:val="0070C0"/>
        </w:rPr>
        <w:t xml:space="preserve"> </w:t>
      </w:r>
      <w:proofErr w:type="spellStart"/>
      <w:r w:rsidRPr="00F675C0">
        <w:rPr>
          <w:b/>
          <w:color w:val="0070C0"/>
        </w:rPr>
        <w:t>Serveis</w:t>
      </w:r>
      <w:proofErr w:type="spellEnd"/>
      <w:r>
        <w:rPr>
          <w:b/>
          <w:color w:val="0070C0"/>
        </w:rPr>
        <w:t>:</w:t>
      </w:r>
      <w:r w:rsidRPr="00F675C0">
        <w:t xml:space="preserve"> </w:t>
      </w:r>
      <w:r>
        <w:rPr>
          <w:color w:val="000000"/>
        </w:rPr>
        <w:t>Mireia Miralpeix</w:t>
      </w:r>
      <w:r w:rsidR="00C20BAD">
        <w:rPr>
          <w:color w:val="000000"/>
        </w:rPr>
        <w:t xml:space="preserve"> and Anna </w:t>
      </w:r>
      <w:proofErr w:type="spellStart"/>
      <w:r w:rsidR="00C20BAD">
        <w:rPr>
          <w:color w:val="000000"/>
        </w:rPr>
        <w:t>Nicolau</w:t>
      </w:r>
      <w:proofErr w:type="spellEnd"/>
    </w:p>
    <w:p w:rsidR="00CC74C7" w:rsidRDefault="00CC74C7" w:rsidP="00CC74C7">
      <w:pPr>
        <w:spacing w:after="0" w:line="240" w:lineRule="auto"/>
        <w:rPr>
          <w:color w:val="000000"/>
        </w:rPr>
      </w:pPr>
    </w:p>
    <w:tbl>
      <w:tblPr>
        <w:tblStyle w:val="TableGrid"/>
        <w:tblW w:w="5000" w:type="pct"/>
        <w:tblLook w:val="04A0" w:firstRow="1" w:lastRow="0" w:firstColumn="1" w:lastColumn="0" w:noHBand="0" w:noVBand="1"/>
      </w:tblPr>
      <w:tblGrid>
        <w:gridCol w:w="1320"/>
        <w:gridCol w:w="2050"/>
        <w:gridCol w:w="5872"/>
      </w:tblGrid>
      <w:tr w:rsidR="00CC74C7" w:rsidTr="00D26A12">
        <w:tc>
          <w:tcPr>
            <w:tcW w:w="714" w:type="pct"/>
            <w:shd w:val="clear" w:color="auto" w:fill="D9D9D9" w:themeFill="background1" w:themeFillShade="D9"/>
          </w:tcPr>
          <w:p w:rsidR="00CC74C7" w:rsidRDefault="00CC74C7" w:rsidP="00D26A12">
            <w:pPr>
              <w:pStyle w:val="PlainText"/>
            </w:pPr>
            <w:r>
              <w:t>Time</w:t>
            </w:r>
          </w:p>
        </w:tc>
        <w:tc>
          <w:tcPr>
            <w:tcW w:w="1109" w:type="pct"/>
            <w:shd w:val="clear" w:color="auto" w:fill="D9D9D9" w:themeFill="background1" w:themeFillShade="D9"/>
          </w:tcPr>
          <w:p w:rsidR="00CC74C7" w:rsidRDefault="00CC74C7" w:rsidP="00D26A12">
            <w:pPr>
              <w:pStyle w:val="PlainText"/>
            </w:pPr>
            <w:r>
              <w:t>Agenda Point</w:t>
            </w:r>
          </w:p>
        </w:tc>
        <w:tc>
          <w:tcPr>
            <w:tcW w:w="3177" w:type="pct"/>
            <w:shd w:val="clear" w:color="auto" w:fill="D9D9D9" w:themeFill="background1" w:themeFillShade="D9"/>
          </w:tcPr>
          <w:p w:rsidR="00CC74C7" w:rsidRDefault="00CC74C7" w:rsidP="00D26A12">
            <w:pPr>
              <w:pStyle w:val="PlainText"/>
            </w:pPr>
            <w:r>
              <w:t xml:space="preserve">Action – Discussion Points </w:t>
            </w:r>
          </w:p>
        </w:tc>
      </w:tr>
      <w:tr w:rsidR="00CC74C7" w:rsidTr="00D26A12">
        <w:tc>
          <w:tcPr>
            <w:tcW w:w="714" w:type="pct"/>
            <w:shd w:val="clear" w:color="auto" w:fill="auto"/>
          </w:tcPr>
          <w:p w:rsidR="00CC74C7" w:rsidRDefault="00CC74C7" w:rsidP="00D26A12">
            <w:pPr>
              <w:pStyle w:val="PlainText"/>
            </w:pPr>
            <w:r>
              <w:t>9:00</w:t>
            </w:r>
          </w:p>
        </w:tc>
        <w:tc>
          <w:tcPr>
            <w:tcW w:w="1109" w:type="pct"/>
            <w:shd w:val="clear" w:color="auto" w:fill="auto"/>
          </w:tcPr>
          <w:p w:rsidR="00CC74C7" w:rsidRPr="00CC74C7" w:rsidRDefault="00361066" w:rsidP="00D26A12">
            <w:pPr>
              <w:pStyle w:val="PlainText"/>
              <w:rPr>
                <w:rFonts w:asciiTheme="minorHAnsi" w:hAnsiTheme="minorHAnsi"/>
                <w:szCs w:val="22"/>
              </w:rPr>
            </w:pPr>
            <w:r>
              <w:t>Setting Partners feedback</w:t>
            </w:r>
          </w:p>
        </w:tc>
        <w:tc>
          <w:tcPr>
            <w:tcW w:w="3177" w:type="pct"/>
            <w:shd w:val="clear" w:color="auto" w:fill="auto"/>
          </w:tcPr>
          <w:p w:rsidR="00501405" w:rsidRPr="00501405" w:rsidRDefault="00501405" w:rsidP="00D26A12">
            <w:pPr>
              <w:rPr>
                <w:lang w:val="en-US"/>
              </w:rPr>
            </w:pPr>
            <w:r w:rsidRPr="00BC6F19">
              <w:rPr>
                <w:lang w:val="en-US"/>
              </w:rPr>
              <w:t>Alison</w:t>
            </w:r>
            <w:r w:rsidR="00F622C6">
              <w:rPr>
                <w:lang w:val="en-US"/>
              </w:rPr>
              <w:t xml:space="preserve"> McGee - ToWe </w:t>
            </w:r>
            <w:proofErr w:type="spellStart"/>
            <w:r w:rsidR="00F622C6">
              <w:rPr>
                <w:lang w:val="en-US"/>
              </w:rPr>
              <w:t>AfC</w:t>
            </w:r>
            <w:proofErr w:type="spellEnd"/>
            <w:r w:rsidR="00F622C6">
              <w:rPr>
                <w:lang w:val="en-US"/>
              </w:rPr>
              <w:t xml:space="preserve"> Focus Group</w:t>
            </w:r>
          </w:p>
          <w:p w:rsidR="00CC74C7" w:rsidRDefault="00CC74C7" w:rsidP="00D26A12">
            <w:pPr>
              <w:pStyle w:val="PlainText"/>
            </w:pPr>
          </w:p>
        </w:tc>
      </w:tr>
      <w:tr w:rsidR="00361066" w:rsidTr="00D26A12">
        <w:tc>
          <w:tcPr>
            <w:tcW w:w="714" w:type="pct"/>
            <w:shd w:val="clear" w:color="auto" w:fill="auto"/>
          </w:tcPr>
          <w:p w:rsidR="00361066" w:rsidRDefault="00361066" w:rsidP="00D26A12">
            <w:pPr>
              <w:pStyle w:val="PlainText"/>
            </w:pPr>
            <w:r>
              <w:t>12:00-13:30</w:t>
            </w:r>
          </w:p>
        </w:tc>
        <w:tc>
          <w:tcPr>
            <w:tcW w:w="1109" w:type="pct"/>
            <w:shd w:val="clear" w:color="auto" w:fill="auto"/>
          </w:tcPr>
          <w:p w:rsidR="00361066" w:rsidRDefault="00361066" w:rsidP="00D26A12">
            <w:pPr>
              <w:pStyle w:val="PlainText"/>
            </w:pPr>
            <w:r>
              <w:t>Lunch</w:t>
            </w:r>
          </w:p>
        </w:tc>
        <w:tc>
          <w:tcPr>
            <w:tcW w:w="3177" w:type="pct"/>
            <w:shd w:val="clear" w:color="auto" w:fill="auto"/>
          </w:tcPr>
          <w:p w:rsidR="00361066" w:rsidRDefault="00361066" w:rsidP="00D26A12">
            <w:pPr>
              <w:pStyle w:val="PlainText"/>
            </w:pPr>
          </w:p>
        </w:tc>
      </w:tr>
      <w:tr w:rsidR="00361066" w:rsidTr="00D26A12">
        <w:tc>
          <w:tcPr>
            <w:tcW w:w="714" w:type="pct"/>
            <w:shd w:val="clear" w:color="auto" w:fill="auto"/>
          </w:tcPr>
          <w:p w:rsidR="00361066" w:rsidRDefault="00361066" w:rsidP="00D26A12">
            <w:pPr>
              <w:pStyle w:val="PlainText"/>
            </w:pPr>
            <w:r>
              <w:t>13:30</w:t>
            </w:r>
          </w:p>
        </w:tc>
        <w:tc>
          <w:tcPr>
            <w:tcW w:w="1109" w:type="pct"/>
            <w:shd w:val="clear" w:color="auto" w:fill="auto"/>
          </w:tcPr>
          <w:p w:rsidR="00361066" w:rsidRPr="00361066" w:rsidRDefault="00361066" w:rsidP="00D26A12">
            <w:pPr>
              <w:pStyle w:val="PlainText"/>
              <w:rPr>
                <w:rFonts w:asciiTheme="minorHAnsi" w:hAnsiTheme="minorHAnsi"/>
                <w:szCs w:val="22"/>
              </w:rPr>
            </w:pPr>
            <w:r w:rsidRPr="00361066">
              <w:rPr>
                <w:rFonts w:asciiTheme="minorHAnsi" w:hAnsiTheme="minorHAnsi"/>
                <w:szCs w:val="22"/>
                <w:lang w:val="en-US"/>
              </w:rPr>
              <w:t>Planning the job shadowing in March/April/May</w:t>
            </w:r>
          </w:p>
        </w:tc>
        <w:tc>
          <w:tcPr>
            <w:tcW w:w="3177" w:type="pct"/>
            <w:shd w:val="clear" w:color="auto" w:fill="auto"/>
          </w:tcPr>
          <w:p w:rsidR="00361066" w:rsidRDefault="00ED434F" w:rsidP="00D26A12">
            <w:pPr>
              <w:pStyle w:val="PlainText"/>
            </w:pPr>
            <w:r>
              <w:t>5 day programme with reflections on Friday at KU</w:t>
            </w:r>
          </w:p>
          <w:p w:rsidR="00ED434F" w:rsidRDefault="00ED434F" w:rsidP="00D26A12">
            <w:pPr>
              <w:pStyle w:val="PlainText"/>
            </w:pPr>
            <w:r>
              <w:t>Suggestion of an introduction to the education system, curriculum and legislation</w:t>
            </w:r>
          </w:p>
          <w:p w:rsidR="00ED434F" w:rsidRDefault="00997E37" w:rsidP="00D26A12">
            <w:pPr>
              <w:pStyle w:val="PlainText"/>
              <w:rPr>
                <w:b/>
                <w:i/>
              </w:rPr>
            </w:pPr>
            <w:r w:rsidRPr="00997E37">
              <w:rPr>
                <w:b/>
                <w:i/>
              </w:rPr>
              <w:t xml:space="preserve">Action: </w:t>
            </w:r>
            <w:r w:rsidR="00ED434F" w:rsidRPr="00997E37">
              <w:rPr>
                <w:b/>
                <w:i/>
              </w:rPr>
              <w:t xml:space="preserve">Settings </w:t>
            </w:r>
            <w:r w:rsidRPr="00997E37">
              <w:rPr>
                <w:b/>
                <w:i/>
              </w:rPr>
              <w:t xml:space="preserve">partners will </w:t>
            </w:r>
            <w:r w:rsidR="00ED434F" w:rsidRPr="00997E37">
              <w:rPr>
                <w:b/>
                <w:i/>
              </w:rPr>
              <w:t>let the university partner know when they can visit them for the talk</w:t>
            </w:r>
            <w:r w:rsidRPr="00997E37">
              <w:rPr>
                <w:b/>
                <w:i/>
              </w:rPr>
              <w:t>.</w:t>
            </w:r>
          </w:p>
          <w:p w:rsidR="002631A5" w:rsidRDefault="002631A5" w:rsidP="00D26A12">
            <w:pPr>
              <w:pStyle w:val="PlainText"/>
              <w:rPr>
                <w:b/>
                <w:i/>
              </w:rPr>
            </w:pPr>
            <w:r>
              <w:rPr>
                <w:b/>
                <w:i/>
              </w:rPr>
              <w:t xml:space="preserve">Job Shadowing </w:t>
            </w:r>
          </w:p>
          <w:p w:rsidR="00997E37" w:rsidRPr="002631A5" w:rsidRDefault="002631A5" w:rsidP="00D26A12">
            <w:pPr>
              <w:pStyle w:val="PlainText"/>
              <w:rPr>
                <w:i/>
              </w:rPr>
            </w:pPr>
            <w:r w:rsidRPr="002631A5">
              <w:rPr>
                <w:i/>
              </w:rPr>
              <w:t>Sandnes:</w:t>
            </w:r>
            <w:r w:rsidR="00997E37" w:rsidRPr="002631A5">
              <w:rPr>
                <w:i/>
              </w:rPr>
              <w:t xml:space="preserve"> 24</w:t>
            </w:r>
            <w:r w:rsidR="00997E37" w:rsidRPr="002631A5">
              <w:rPr>
                <w:i/>
                <w:vertAlign w:val="superscript"/>
              </w:rPr>
              <w:t>th</w:t>
            </w:r>
            <w:r w:rsidR="00997E37" w:rsidRPr="002631A5">
              <w:rPr>
                <w:i/>
              </w:rPr>
              <w:t xml:space="preserve"> – 28</w:t>
            </w:r>
            <w:r w:rsidR="00997E37" w:rsidRPr="002631A5">
              <w:rPr>
                <w:i/>
                <w:vertAlign w:val="superscript"/>
              </w:rPr>
              <w:t>th</w:t>
            </w:r>
            <w:r w:rsidR="00997E37" w:rsidRPr="002631A5">
              <w:rPr>
                <w:i/>
              </w:rPr>
              <w:t xml:space="preserve"> April  or 8</w:t>
            </w:r>
            <w:r w:rsidR="00997E37" w:rsidRPr="002631A5">
              <w:rPr>
                <w:i/>
                <w:vertAlign w:val="superscript"/>
              </w:rPr>
              <w:t>th</w:t>
            </w:r>
            <w:r w:rsidR="00997E37" w:rsidRPr="002631A5">
              <w:rPr>
                <w:i/>
              </w:rPr>
              <w:t xml:space="preserve"> - 12</w:t>
            </w:r>
            <w:r w:rsidR="00997E37" w:rsidRPr="002631A5">
              <w:rPr>
                <w:i/>
                <w:vertAlign w:val="superscript"/>
              </w:rPr>
              <w:t>th</w:t>
            </w:r>
            <w:r w:rsidR="00997E37" w:rsidRPr="002631A5">
              <w:rPr>
                <w:i/>
              </w:rPr>
              <w:t xml:space="preserve"> May</w:t>
            </w:r>
            <w:r w:rsidR="006378C2">
              <w:rPr>
                <w:i/>
              </w:rPr>
              <w:t xml:space="preserve"> (6 incoming)</w:t>
            </w:r>
          </w:p>
          <w:p w:rsidR="002631A5" w:rsidRPr="002631A5" w:rsidRDefault="002631A5" w:rsidP="00D26A12">
            <w:pPr>
              <w:pStyle w:val="PlainText"/>
              <w:rPr>
                <w:i/>
              </w:rPr>
            </w:pPr>
            <w:proofErr w:type="spellStart"/>
            <w:r w:rsidRPr="002631A5">
              <w:rPr>
                <w:i/>
              </w:rPr>
              <w:t>Petita</w:t>
            </w:r>
            <w:proofErr w:type="spellEnd"/>
            <w:r w:rsidRPr="002631A5">
              <w:rPr>
                <w:i/>
              </w:rPr>
              <w:t xml:space="preserve"> Escola: 24</w:t>
            </w:r>
            <w:r w:rsidRPr="002631A5">
              <w:rPr>
                <w:i/>
                <w:vertAlign w:val="superscript"/>
              </w:rPr>
              <w:t>th</w:t>
            </w:r>
            <w:r w:rsidRPr="002631A5">
              <w:rPr>
                <w:i/>
              </w:rPr>
              <w:t xml:space="preserve"> – 28</w:t>
            </w:r>
            <w:r w:rsidRPr="002631A5">
              <w:rPr>
                <w:i/>
                <w:vertAlign w:val="superscript"/>
              </w:rPr>
              <w:t>th</w:t>
            </w:r>
            <w:r w:rsidRPr="002631A5">
              <w:rPr>
                <w:i/>
              </w:rPr>
              <w:t xml:space="preserve"> April  or 8</w:t>
            </w:r>
            <w:r w:rsidRPr="002631A5">
              <w:rPr>
                <w:i/>
                <w:vertAlign w:val="superscript"/>
              </w:rPr>
              <w:t>th</w:t>
            </w:r>
            <w:r w:rsidRPr="002631A5">
              <w:rPr>
                <w:i/>
              </w:rPr>
              <w:t xml:space="preserve"> - 12</w:t>
            </w:r>
            <w:r w:rsidRPr="002631A5">
              <w:rPr>
                <w:i/>
                <w:vertAlign w:val="superscript"/>
              </w:rPr>
              <w:t>th</w:t>
            </w:r>
            <w:r w:rsidRPr="002631A5">
              <w:rPr>
                <w:i/>
              </w:rPr>
              <w:t xml:space="preserve"> May</w:t>
            </w:r>
            <w:r w:rsidR="006378C2">
              <w:rPr>
                <w:i/>
              </w:rPr>
              <w:t>(4 incoming)</w:t>
            </w:r>
          </w:p>
          <w:p w:rsidR="002631A5" w:rsidRPr="002631A5" w:rsidRDefault="002631A5" w:rsidP="00D26A12">
            <w:pPr>
              <w:pStyle w:val="PlainText"/>
              <w:rPr>
                <w:i/>
              </w:rPr>
            </w:pPr>
            <w:r w:rsidRPr="002631A5">
              <w:rPr>
                <w:i/>
              </w:rPr>
              <w:t xml:space="preserve">Mas </w:t>
            </w:r>
            <w:proofErr w:type="spellStart"/>
            <w:r w:rsidRPr="002631A5">
              <w:rPr>
                <w:i/>
              </w:rPr>
              <w:t>Balmanya</w:t>
            </w:r>
            <w:proofErr w:type="spellEnd"/>
            <w:r w:rsidRPr="002631A5">
              <w:rPr>
                <w:i/>
              </w:rPr>
              <w:t xml:space="preserve">: </w:t>
            </w:r>
            <w:r w:rsidR="00B977B9">
              <w:rPr>
                <w:i/>
              </w:rPr>
              <w:t xml:space="preserve">same as </w:t>
            </w:r>
            <w:proofErr w:type="spellStart"/>
            <w:r w:rsidR="00B977B9">
              <w:rPr>
                <w:i/>
              </w:rPr>
              <w:t>Petita</w:t>
            </w:r>
            <w:proofErr w:type="spellEnd"/>
            <w:r w:rsidR="00B977B9">
              <w:rPr>
                <w:i/>
              </w:rPr>
              <w:t xml:space="preserve"> Escola</w:t>
            </w:r>
            <w:r w:rsidRPr="002631A5">
              <w:rPr>
                <w:i/>
              </w:rPr>
              <w:t xml:space="preserve"> </w:t>
            </w:r>
          </w:p>
          <w:p w:rsidR="006378C2" w:rsidRDefault="002631A5" w:rsidP="00D26A12">
            <w:pPr>
              <w:pStyle w:val="PlainText"/>
              <w:rPr>
                <w:i/>
              </w:rPr>
            </w:pPr>
            <w:r w:rsidRPr="002631A5">
              <w:rPr>
                <w:i/>
              </w:rPr>
              <w:t xml:space="preserve">Achieving for children:  </w:t>
            </w:r>
            <w:r w:rsidR="006378C2">
              <w:rPr>
                <w:i/>
              </w:rPr>
              <w:t>20</w:t>
            </w:r>
            <w:r w:rsidR="006378C2" w:rsidRPr="006378C2">
              <w:rPr>
                <w:i/>
                <w:vertAlign w:val="superscript"/>
              </w:rPr>
              <w:t>th</w:t>
            </w:r>
            <w:r w:rsidR="006378C2">
              <w:rPr>
                <w:i/>
              </w:rPr>
              <w:t xml:space="preserve"> – 24</w:t>
            </w:r>
            <w:r w:rsidR="006378C2" w:rsidRPr="006378C2">
              <w:rPr>
                <w:i/>
                <w:vertAlign w:val="superscript"/>
              </w:rPr>
              <w:t>th</w:t>
            </w:r>
            <w:r w:rsidR="006378C2">
              <w:rPr>
                <w:i/>
              </w:rPr>
              <w:t xml:space="preserve"> March (6 incoming)</w:t>
            </w:r>
          </w:p>
          <w:p w:rsidR="00997E37" w:rsidRDefault="00B26A87" w:rsidP="00D26A12">
            <w:pPr>
              <w:pStyle w:val="PlainText"/>
              <w:shd w:val="clear" w:color="auto" w:fill="C6D9F1" w:themeFill="text2" w:themeFillTint="33"/>
            </w:pPr>
            <w:r>
              <w:t>March – UK (20 – 24 March 2017); April – Barcelona (24 – 28 April 2017); May – Norway (8-12 May 2017)</w:t>
            </w:r>
          </w:p>
          <w:p w:rsidR="0006627C" w:rsidRDefault="0006627C" w:rsidP="00D26A12">
            <w:pPr>
              <w:pStyle w:val="PlainText"/>
            </w:pPr>
            <w:r>
              <w:t>Names of those attending each country for job shadowing discussed and agreed</w:t>
            </w:r>
          </w:p>
          <w:p w:rsidR="0006627C" w:rsidRDefault="0006627C" w:rsidP="00D26A12">
            <w:pPr>
              <w:pStyle w:val="PlainText"/>
            </w:pPr>
            <w:r>
              <w:t xml:space="preserve">Each country will liaise with the visitors of the accommodation and travel information to the country and the setting.  </w:t>
            </w:r>
          </w:p>
          <w:p w:rsidR="00642DEC" w:rsidRDefault="00B26A87" w:rsidP="00D26A12">
            <w:pPr>
              <w:pStyle w:val="PlainText"/>
            </w:pPr>
            <w:r>
              <w:t>The Friday r</w:t>
            </w:r>
            <w:r w:rsidR="00642DEC">
              <w:t>eflective sessions to be held either at the setting on the Friday or at the respective university</w:t>
            </w:r>
          </w:p>
          <w:p w:rsidR="0029112C" w:rsidRDefault="0029112C" w:rsidP="00D26A12">
            <w:pPr>
              <w:pStyle w:val="PlainText"/>
            </w:pPr>
          </w:p>
          <w:p w:rsidR="0029112C" w:rsidRDefault="0029112C" w:rsidP="00D26A12">
            <w:pPr>
              <w:pStyle w:val="PlainText"/>
            </w:pPr>
            <w:r>
              <w:t>What have you observed, what did you learn, what interested you? Spend no more than 30-45 mins to reflect</w:t>
            </w:r>
          </w:p>
          <w:p w:rsidR="00F622C6" w:rsidRDefault="00F622C6" w:rsidP="00D26A12">
            <w:pPr>
              <w:pStyle w:val="PlainText"/>
            </w:pPr>
          </w:p>
          <w:p w:rsidR="00F622C6" w:rsidRDefault="00F622C6" w:rsidP="00D26A12">
            <w:pPr>
              <w:pStyle w:val="PlainText"/>
            </w:pPr>
            <w:r>
              <w:t xml:space="preserve">Use the discussion board to write up your comments and share ideas. </w:t>
            </w:r>
          </w:p>
          <w:p w:rsidR="00F622C6" w:rsidRDefault="00F622C6" w:rsidP="00D26A12">
            <w:pPr>
              <w:pStyle w:val="PlainText"/>
            </w:pPr>
            <w:r>
              <w:t xml:space="preserve">Each country to plan their programme. </w:t>
            </w:r>
          </w:p>
          <w:p w:rsidR="00F622C6" w:rsidRPr="00B53A13" w:rsidRDefault="00F622C6" w:rsidP="00D26A12">
            <w:pPr>
              <w:pStyle w:val="PlainText"/>
              <w:rPr>
                <w:b/>
              </w:rPr>
            </w:pPr>
            <w:r w:rsidRPr="00B53A13">
              <w:rPr>
                <w:b/>
              </w:rPr>
              <w:t>Agreed 6 hours per day (with a lunch break)</w:t>
            </w:r>
          </w:p>
          <w:p w:rsidR="00F622C6" w:rsidRDefault="00F622C6" w:rsidP="00D26A12">
            <w:pPr>
              <w:pStyle w:val="PlainText"/>
            </w:pPr>
          </w:p>
          <w:p w:rsidR="00F622C6" w:rsidRDefault="00F622C6" w:rsidP="00D26A12">
            <w:pPr>
              <w:pStyle w:val="PlainText"/>
            </w:pPr>
            <w:r>
              <w:t>During the shadowing: have a focus on the project and ‘wellbeing’</w:t>
            </w:r>
            <w:r w:rsidR="00B45570">
              <w:t>.  Note that there are differences</w:t>
            </w:r>
            <w:proofErr w:type="gramStart"/>
            <w:r>
              <w:t>..</w:t>
            </w:r>
            <w:proofErr w:type="gramEnd"/>
            <w:r>
              <w:t xml:space="preserve"> note what you are more a</w:t>
            </w:r>
            <w:r w:rsidR="00433DD7">
              <w:t>ware of, what has inspired you</w:t>
            </w:r>
          </w:p>
          <w:p w:rsidR="00433DD7" w:rsidRDefault="00433DD7" w:rsidP="00D26A12">
            <w:pPr>
              <w:pStyle w:val="PlainText"/>
            </w:pPr>
          </w:p>
          <w:p w:rsidR="00433DD7" w:rsidRPr="00DC3CED" w:rsidRDefault="00433DD7" w:rsidP="00D26A12">
            <w:pPr>
              <w:pStyle w:val="PlainText"/>
              <w:rPr>
                <w:b/>
              </w:rPr>
            </w:pPr>
            <w:r w:rsidRPr="00DC3CED">
              <w:rPr>
                <w:b/>
              </w:rPr>
              <w:t>Book Progress:</w:t>
            </w:r>
          </w:p>
          <w:p w:rsidR="00433DD7" w:rsidRDefault="00433DD7" w:rsidP="00D26A12">
            <w:pPr>
              <w:pStyle w:val="PlainText"/>
            </w:pPr>
            <w:r>
              <w:t>Helen to send a date to each country to work on the ‘reflections/</w:t>
            </w:r>
            <w:r w:rsidR="004A6FF5">
              <w:t>experience/strategies/</w:t>
            </w:r>
            <w:r>
              <w:t>case study’</w:t>
            </w:r>
          </w:p>
          <w:p w:rsidR="00433DD7" w:rsidRDefault="00433DD7" w:rsidP="00D26A12">
            <w:pPr>
              <w:pStyle w:val="PlainText"/>
            </w:pPr>
          </w:p>
          <w:p w:rsidR="00433DD7" w:rsidRPr="00DC3CED" w:rsidRDefault="00433DD7" w:rsidP="00D26A12">
            <w:pPr>
              <w:pStyle w:val="PlainText"/>
              <w:rPr>
                <w:b/>
              </w:rPr>
            </w:pPr>
            <w:r w:rsidRPr="00DC3CED">
              <w:rPr>
                <w:b/>
              </w:rPr>
              <w:t>March 2018</w:t>
            </w:r>
            <w:r w:rsidR="00DC3CED">
              <w:rPr>
                <w:b/>
              </w:rPr>
              <w:t>:</w:t>
            </w:r>
          </w:p>
          <w:p w:rsidR="00433DD7" w:rsidRDefault="00433DD7" w:rsidP="00D26A12">
            <w:pPr>
              <w:pStyle w:val="PlainText"/>
            </w:pPr>
            <w:r>
              <w:t>13-14 March: ToWe M4</w:t>
            </w:r>
          </w:p>
          <w:p w:rsidR="00433DD7" w:rsidRDefault="00433DD7" w:rsidP="00D26A12">
            <w:pPr>
              <w:pStyle w:val="PlainText"/>
            </w:pPr>
            <w:r>
              <w:t>15 March: Visiting settings</w:t>
            </w:r>
          </w:p>
          <w:p w:rsidR="00433DD7" w:rsidRDefault="00433DD7" w:rsidP="00D26A12">
            <w:pPr>
              <w:pStyle w:val="PlainText"/>
            </w:pPr>
            <w:r>
              <w:t>16 March: Conference (workshop)</w:t>
            </w:r>
          </w:p>
          <w:p w:rsidR="00433DD7" w:rsidRDefault="00433DD7" w:rsidP="00D26A12">
            <w:pPr>
              <w:pStyle w:val="PlainText"/>
            </w:pPr>
          </w:p>
          <w:p w:rsidR="00DC3CED" w:rsidRPr="00DC3CED" w:rsidRDefault="00DC3CED" w:rsidP="00D26A12">
            <w:pPr>
              <w:pStyle w:val="PlainText"/>
              <w:rPr>
                <w:b/>
              </w:rPr>
            </w:pPr>
            <w:r w:rsidRPr="00DC3CED">
              <w:rPr>
                <w:b/>
              </w:rPr>
              <w:t>Dissemination:</w:t>
            </w:r>
          </w:p>
          <w:p w:rsidR="00B26A87" w:rsidRDefault="00DC3CED" w:rsidP="00D26A12">
            <w:pPr>
              <w:pStyle w:val="PlainText"/>
            </w:pPr>
            <w:r>
              <w:t>30</w:t>
            </w:r>
            <w:r w:rsidRPr="00DC3CED">
              <w:rPr>
                <w:vertAlign w:val="superscript"/>
              </w:rPr>
              <w:t>th</w:t>
            </w:r>
            <w:r>
              <w:t xml:space="preserve"> August – 2</w:t>
            </w:r>
            <w:r w:rsidRPr="00DC3CED">
              <w:rPr>
                <w:vertAlign w:val="superscript"/>
              </w:rPr>
              <w:t>nd</w:t>
            </w:r>
            <w:r>
              <w:t xml:space="preserve"> September</w:t>
            </w:r>
          </w:p>
          <w:p w:rsidR="00DC3CED" w:rsidRDefault="00DC3CED" w:rsidP="00D26A12">
            <w:pPr>
              <w:pStyle w:val="PlainText"/>
            </w:pPr>
            <w:r>
              <w:t>Deadline for EECERA proposal is 2</w:t>
            </w:r>
            <w:r w:rsidRPr="00DC3CED">
              <w:rPr>
                <w:vertAlign w:val="superscript"/>
              </w:rPr>
              <w:t>nd</w:t>
            </w:r>
            <w:r>
              <w:t xml:space="preserve"> March 2017</w:t>
            </w:r>
          </w:p>
          <w:p w:rsidR="00CC3968" w:rsidRDefault="00CC3968" w:rsidP="00D26A12">
            <w:pPr>
              <w:pStyle w:val="PlainText"/>
            </w:pPr>
          </w:p>
          <w:p w:rsidR="00CC3968" w:rsidRDefault="00CC3968" w:rsidP="00D26A12">
            <w:pPr>
              <w:pStyle w:val="PlainText"/>
            </w:pPr>
            <w:r w:rsidRPr="00FF5E84">
              <w:rPr>
                <w:b/>
              </w:rPr>
              <w:t>Issue</w:t>
            </w:r>
            <w:r w:rsidR="00FF5E84" w:rsidRPr="00FF5E84">
              <w:rPr>
                <w:b/>
              </w:rPr>
              <w:t>s &amp; feedback</w:t>
            </w:r>
            <w:r>
              <w:t>: getting all the team involved; Staff changes due to pregnan</w:t>
            </w:r>
            <w:r w:rsidR="00FF5E84">
              <w:t xml:space="preserve">cies; time; getting permission and recording; when you manage such a project, have to be aware that your staff are going to be frustrated; time for the process to be implemented; makes the staff proud that the university is with us; </w:t>
            </w:r>
          </w:p>
        </w:tc>
      </w:tr>
      <w:tr w:rsidR="00361066" w:rsidTr="00D26A12">
        <w:tc>
          <w:tcPr>
            <w:tcW w:w="714" w:type="pct"/>
            <w:shd w:val="clear" w:color="auto" w:fill="auto"/>
          </w:tcPr>
          <w:p w:rsidR="00361066" w:rsidRDefault="00361066" w:rsidP="00D26A12">
            <w:pPr>
              <w:pStyle w:val="PlainText"/>
            </w:pPr>
            <w:r>
              <w:lastRenderedPageBreak/>
              <w:t>17:00</w:t>
            </w:r>
          </w:p>
        </w:tc>
        <w:tc>
          <w:tcPr>
            <w:tcW w:w="1109" w:type="pct"/>
            <w:shd w:val="clear" w:color="auto" w:fill="auto"/>
          </w:tcPr>
          <w:p w:rsidR="00361066" w:rsidRPr="00361066" w:rsidRDefault="00361066" w:rsidP="00D26A12">
            <w:pPr>
              <w:pStyle w:val="PlainText"/>
              <w:rPr>
                <w:rFonts w:asciiTheme="minorHAnsi" w:hAnsiTheme="minorHAnsi"/>
                <w:szCs w:val="22"/>
                <w:lang w:val="en-US"/>
              </w:rPr>
            </w:pPr>
            <w:r>
              <w:rPr>
                <w:rFonts w:asciiTheme="minorHAnsi" w:hAnsiTheme="minorHAnsi"/>
                <w:szCs w:val="22"/>
                <w:lang w:val="en-US"/>
              </w:rPr>
              <w:t>Finish</w:t>
            </w:r>
          </w:p>
        </w:tc>
        <w:tc>
          <w:tcPr>
            <w:tcW w:w="3177" w:type="pct"/>
            <w:shd w:val="clear" w:color="auto" w:fill="auto"/>
          </w:tcPr>
          <w:p w:rsidR="00361066" w:rsidRDefault="00361066" w:rsidP="00D26A12">
            <w:pPr>
              <w:pStyle w:val="PlainText"/>
            </w:pPr>
          </w:p>
        </w:tc>
      </w:tr>
    </w:tbl>
    <w:p w:rsidR="00ED434F" w:rsidRDefault="00ED434F" w:rsidP="00BC6F19">
      <w:pPr>
        <w:spacing w:after="0" w:line="240" w:lineRule="auto"/>
        <w:rPr>
          <w:lang w:val="en-US"/>
        </w:rPr>
      </w:pPr>
    </w:p>
    <w:p w:rsidR="005B34EB" w:rsidRPr="004A6FF5" w:rsidRDefault="005B34EB" w:rsidP="00BC6F19">
      <w:pPr>
        <w:spacing w:after="0" w:line="240" w:lineRule="auto"/>
        <w:rPr>
          <w:b/>
          <w:lang w:val="en-US"/>
        </w:rPr>
      </w:pPr>
      <w:r w:rsidRPr="004A6FF5">
        <w:rPr>
          <w:b/>
          <w:lang w:val="en-US"/>
        </w:rPr>
        <w:t>Alison</w:t>
      </w:r>
      <w:r w:rsidR="00BC6F19" w:rsidRPr="004A6FF5">
        <w:rPr>
          <w:b/>
          <w:lang w:val="en-US"/>
        </w:rPr>
        <w:t xml:space="preserve"> McGee: </w:t>
      </w:r>
      <w:r w:rsidRPr="004A6FF5">
        <w:rPr>
          <w:b/>
          <w:lang w:val="en-US"/>
        </w:rPr>
        <w:t xml:space="preserve">ToWe </w:t>
      </w:r>
      <w:proofErr w:type="spellStart"/>
      <w:r w:rsidRPr="004A6FF5">
        <w:rPr>
          <w:b/>
          <w:lang w:val="en-US"/>
        </w:rPr>
        <w:t>AfC</w:t>
      </w:r>
      <w:proofErr w:type="spellEnd"/>
      <w:r w:rsidRPr="004A6FF5">
        <w:rPr>
          <w:b/>
          <w:lang w:val="en-US"/>
        </w:rPr>
        <w:t xml:space="preserve"> Focus </w:t>
      </w:r>
    </w:p>
    <w:p w:rsidR="00BC6F19" w:rsidRDefault="005B34EB" w:rsidP="00BC6F19">
      <w:pPr>
        <w:pStyle w:val="ListParagraph"/>
        <w:numPr>
          <w:ilvl w:val="0"/>
          <w:numId w:val="6"/>
        </w:numPr>
        <w:spacing w:after="0" w:line="240" w:lineRule="auto"/>
        <w:rPr>
          <w:lang w:val="en-US"/>
        </w:rPr>
      </w:pPr>
      <w:r w:rsidRPr="00BC6F19">
        <w:rPr>
          <w:lang w:val="en-US"/>
        </w:rPr>
        <w:t>I03, I04, I05, I06</w:t>
      </w:r>
      <w:r w:rsidR="00BC6F19">
        <w:rPr>
          <w:lang w:val="en-US"/>
        </w:rPr>
        <w:t xml:space="preserve"> recap</w:t>
      </w:r>
      <w:r w:rsidR="00501405">
        <w:rPr>
          <w:lang w:val="en-US"/>
        </w:rPr>
        <w:t xml:space="preserve"> </w:t>
      </w:r>
    </w:p>
    <w:p w:rsidR="005B34EB" w:rsidRDefault="005B34EB" w:rsidP="00BC6F19">
      <w:pPr>
        <w:pStyle w:val="ListParagraph"/>
        <w:numPr>
          <w:ilvl w:val="0"/>
          <w:numId w:val="6"/>
        </w:numPr>
        <w:spacing w:after="0" w:line="240" w:lineRule="auto"/>
        <w:rPr>
          <w:lang w:val="en-US"/>
        </w:rPr>
      </w:pPr>
      <w:r w:rsidRPr="00BC6F19">
        <w:rPr>
          <w:lang w:val="en-US"/>
        </w:rPr>
        <w:t>The aim of ToWe is to model to parents how to allow children to be independent</w:t>
      </w:r>
    </w:p>
    <w:p w:rsidR="00BC6F19" w:rsidRPr="00BC6F19" w:rsidRDefault="00BC6F19" w:rsidP="00BC6F19">
      <w:pPr>
        <w:pStyle w:val="ListParagraph"/>
        <w:numPr>
          <w:ilvl w:val="0"/>
          <w:numId w:val="6"/>
        </w:numPr>
        <w:spacing w:after="0" w:line="240" w:lineRule="auto"/>
        <w:rPr>
          <w:lang w:val="en-US"/>
        </w:rPr>
      </w:pPr>
      <w:r>
        <w:rPr>
          <w:lang w:val="en-US"/>
        </w:rPr>
        <w:t>Audits have encouraged toddlers to be more independent</w:t>
      </w:r>
    </w:p>
    <w:p w:rsidR="005B34EB" w:rsidRPr="00BC6F19" w:rsidRDefault="005B34EB" w:rsidP="00BC6F19">
      <w:pPr>
        <w:pStyle w:val="ListParagraph"/>
        <w:numPr>
          <w:ilvl w:val="0"/>
          <w:numId w:val="6"/>
        </w:numPr>
        <w:spacing w:after="0" w:line="240" w:lineRule="auto"/>
        <w:rPr>
          <w:lang w:val="en-US"/>
        </w:rPr>
      </w:pPr>
      <w:r w:rsidRPr="00BC6F19">
        <w:rPr>
          <w:lang w:val="en-US"/>
        </w:rPr>
        <w:t xml:space="preserve">Review of Actions at </w:t>
      </w:r>
      <w:proofErr w:type="spellStart"/>
      <w:r w:rsidRPr="00BC6F19">
        <w:rPr>
          <w:lang w:val="en-US"/>
        </w:rPr>
        <w:t>Heathfield</w:t>
      </w:r>
      <w:proofErr w:type="spellEnd"/>
      <w:r w:rsidRPr="00BC6F19">
        <w:rPr>
          <w:lang w:val="en-US"/>
        </w:rPr>
        <w:t xml:space="preserve"> Children’s Centre on the </w:t>
      </w:r>
      <w:proofErr w:type="spellStart"/>
      <w:r w:rsidRPr="00BC6F19">
        <w:rPr>
          <w:lang w:val="en-US"/>
        </w:rPr>
        <w:t>powerpoint</w:t>
      </w:r>
      <w:proofErr w:type="spellEnd"/>
    </w:p>
    <w:p w:rsidR="005B34EB" w:rsidRPr="00BC6F19" w:rsidRDefault="005B34EB" w:rsidP="00BC6F19">
      <w:pPr>
        <w:pStyle w:val="ListParagraph"/>
        <w:numPr>
          <w:ilvl w:val="0"/>
          <w:numId w:val="6"/>
        </w:numPr>
        <w:spacing w:after="0" w:line="240" w:lineRule="auto"/>
        <w:rPr>
          <w:lang w:val="en-US"/>
        </w:rPr>
      </w:pPr>
      <w:r w:rsidRPr="00BC6F19">
        <w:rPr>
          <w:lang w:val="en-US"/>
        </w:rPr>
        <w:t>What</w:t>
      </w:r>
      <w:r w:rsidR="00BC6F19" w:rsidRPr="00BC6F19">
        <w:rPr>
          <w:lang w:val="en-US"/>
        </w:rPr>
        <w:t xml:space="preserve"> did we do; what was the impact; what has been the impact on toddler’s wellbeing</w:t>
      </w:r>
      <w:r w:rsidRPr="00BC6F19">
        <w:rPr>
          <w:lang w:val="en-US"/>
        </w:rPr>
        <w:t>…</w:t>
      </w:r>
    </w:p>
    <w:p w:rsidR="00F96AF9" w:rsidRPr="00BC6F19" w:rsidRDefault="00F96AF9" w:rsidP="00BC6F19">
      <w:pPr>
        <w:pStyle w:val="ListParagraph"/>
        <w:numPr>
          <w:ilvl w:val="0"/>
          <w:numId w:val="6"/>
        </w:numPr>
        <w:spacing w:after="0" w:line="240" w:lineRule="auto"/>
        <w:rPr>
          <w:lang w:val="en-US"/>
        </w:rPr>
      </w:pPr>
      <w:r w:rsidRPr="00BC6F19">
        <w:rPr>
          <w:lang w:val="en-US"/>
        </w:rPr>
        <w:t>Jeanette sets up the sessions and runs them, working with 3 support staff</w:t>
      </w:r>
    </w:p>
    <w:p w:rsidR="00F96AF9" w:rsidRPr="00BC6F19" w:rsidRDefault="00F96AF9" w:rsidP="00BC6F19">
      <w:pPr>
        <w:pStyle w:val="ListParagraph"/>
        <w:numPr>
          <w:ilvl w:val="0"/>
          <w:numId w:val="6"/>
        </w:numPr>
        <w:rPr>
          <w:lang w:val="en-US"/>
        </w:rPr>
      </w:pPr>
      <w:r w:rsidRPr="00BC6F19">
        <w:rPr>
          <w:lang w:val="en-US"/>
        </w:rPr>
        <w:t xml:space="preserve">Team meeting focus: What does wellbeing mean to </w:t>
      </w:r>
      <w:proofErr w:type="gramStart"/>
      <w:r w:rsidRPr="00BC6F19">
        <w:rPr>
          <w:lang w:val="en-US"/>
        </w:rPr>
        <w:t>us ..</w:t>
      </w:r>
      <w:proofErr w:type="gramEnd"/>
      <w:r w:rsidRPr="00BC6F19">
        <w:rPr>
          <w:lang w:val="en-US"/>
        </w:rPr>
        <w:t xml:space="preserve"> helping a child be happy, be well </w:t>
      </w:r>
    </w:p>
    <w:p w:rsidR="00F96AF9" w:rsidRPr="0086572B" w:rsidRDefault="0086572B" w:rsidP="0086572B">
      <w:pPr>
        <w:pStyle w:val="ListParagraph"/>
        <w:numPr>
          <w:ilvl w:val="0"/>
          <w:numId w:val="6"/>
        </w:numPr>
        <w:rPr>
          <w:lang w:val="en-US"/>
        </w:rPr>
      </w:pPr>
      <w:proofErr w:type="spellStart"/>
      <w:r>
        <w:rPr>
          <w:lang w:val="en-US"/>
        </w:rPr>
        <w:t>Heathfield</w:t>
      </w:r>
      <w:proofErr w:type="spellEnd"/>
      <w:r>
        <w:rPr>
          <w:lang w:val="en-US"/>
        </w:rPr>
        <w:t xml:space="preserve"> actions taken include: </w:t>
      </w:r>
      <w:r w:rsidR="00BC6F19" w:rsidRPr="0086572B">
        <w:rPr>
          <w:lang w:val="en-US"/>
        </w:rPr>
        <w:t xml:space="preserve">Snack Café; </w:t>
      </w:r>
      <w:proofErr w:type="spellStart"/>
      <w:r w:rsidR="00F96AF9" w:rsidRPr="0086572B">
        <w:rPr>
          <w:lang w:val="en-US"/>
        </w:rPr>
        <w:t>Bookstart</w:t>
      </w:r>
      <w:proofErr w:type="spellEnd"/>
      <w:r w:rsidR="00F96AF9" w:rsidRPr="0086572B">
        <w:rPr>
          <w:lang w:val="en-US"/>
        </w:rPr>
        <w:t xml:space="preserve"> packs in Home languages; develop links with library; ask parents to write key signs, encourage ESOL attendance, </w:t>
      </w:r>
    </w:p>
    <w:p w:rsidR="00F96AF9" w:rsidRPr="00BC6F19" w:rsidRDefault="00F96AF9" w:rsidP="00BC6F19">
      <w:pPr>
        <w:pStyle w:val="ListParagraph"/>
        <w:numPr>
          <w:ilvl w:val="0"/>
          <w:numId w:val="6"/>
        </w:numPr>
        <w:rPr>
          <w:lang w:val="en-US"/>
        </w:rPr>
      </w:pPr>
      <w:r w:rsidRPr="00BC6F19">
        <w:rPr>
          <w:lang w:val="en-US"/>
        </w:rPr>
        <w:t xml:space="preserve">Reflections on ToWe: </w:t>
      </w:r>
      <w:proofErr w:type="spellStart"/>
      <w:r w:rsidRPr="00BC6F19">
        <w:rPr>
          <w:lang w:val="en-US"/>
        </w:rPr>
        <w:t>Heathfield</w:t>
      </w:r>
      <w:proofErr w:type="spellEnd"/>
    </w:p>
    <w:p w:rsidR="00F96AF9" w:rsidRPr="00BC6F19" w:rsidRDefault="00F96AF9" w:rsidP="00BC6F19">
      <w:pPr>
        <w:pStyle w:val="ListParagraph"/>
        <w:numPr>
          <w:ilvl w:val="0"/>
          <w:numId w:val="6"/>
        </w:numPr>
        <w:rPr>
          <w:lang w:val="en-US"/>
        </w:rPr>
      </w:pPr>
      <w:r w:rsidRPr="00BC6F19">
        <w:rPr>
          <w:lang w:val="en-US"/>
        </w:rPr>
        <w:t xml:space="preserve">Before I thought about things as an activity but now I am thinking how </w:t>
      </w:r>
      <w:proofErr w:type="gramStart"/>
      <w:r w:rsidRPr="00BC6F19">
        <w:rPr>
          <w:lang w:val="en-US"/>
        </w:rPr>
        <w:t>would a 2YO</w:t>
      </w:r>
      <w:proofErr w:type="gramEnd"/>
      <w:r w:rsidRPr="00BC6F19">
        <w:rPr>
          <w:lang w:val="en-US"/>
        </w:rPr>
        <w:t xml:space="preserve"> see the activity.</w:t>
      </w:r>
    </w:p>
    <w:p w:rsidR="00F96AF9" w:rsidRPr="00BC6F19" w:rsidRDefault="00F96AF9" w:rsidP="00BC6F19">
      <w:pPr>
        <w:pStyle w:val="ListParagraph"/>
        <w:numPr>
          <w:ilvl w:val="0"/>
          <w:numId w:val="6"/>
        </w:numPr>
        <w:rPr>
          <w:lang w:val="en-US"/>
        </w:rPr>
      </w:pPr>
      <w:r w:rsidRPr="00BC6F19">
        <w:rPr>
          <w:lang w:val="en-US"/>
        </w:rPr>
        <w:t>I am more patient with toddlers; I give them time to defuse situations before I go steaming in; ToWe has raised the profile of presenting good role modelling.</w:t>
      </w:r>
    </w:p>
    <w:p w:rsidR="00501405" w:rsidRPr="00D26A12" w:rsidRDefault="00F96AF9" w:rsidP="00CC74C7">
      <w:pPr>
        <w:pStyle w:val="ListParagraph"/>
        <w:numPr>
          <w:ilvl w:val="0"/>
          <w:numId w:val="6"/>
        </w:numPr>
        <w:rPr>
          <w:lang w:val="en-US"/>
        </w:rPr>
      </w:pPr>
      <w:r w:rsidRPr="00BC6F19">
        <w:rPr>
          <w:lang w:val="en-US"/>
        </w:rPr>
        <w:t>KMBES</w:t>
      </w:r>
      <w:r w:rsidR="00BC6F19" w:rsidRPr="00BC6F19">
        <w:rPr>
          <w:lang w:val="en-US"/>
        </w:rPr>
        <w:t xml:space="preserve">: I05 &amp; IO6 Feedback of actions being taken </w:t>
      </w:r>
      <w:r w:rsidR="00501405">
        <w:rPr>
          <w:lang w:val="en-US"/>
        </w:rPr>
        <w:t>and reflections</w:t>
      </w:r>
    </w:p>
    <w:p w:rsidR="00501405" w:rsidRPr="0086572B" w:rsidRDefault="00501405" w:rsidP="00CC74C7">
      <w:pPr>
        <w:rPr>
          <w:b/>
          <w:lang w:val="en-US"/>
        </w:rPr>
      </w:pPr>
      <w:r w:rsidRPr="0086572B">
        <w:rPr>
          <w:b/>
          <w:lang w:val="en-US"/>
        </w:rPr>
        <w:t>Feedback</w:t>
      </w:r>
      <w:r w:rsidR="00A15D06" w:rsidRPr="0086572B">
        <w:rPr>
          <w:b/>
          <w:lang w:val="en-US"/>
        </w:rPr>
        <w:t xml:space="preserve"> from Spain</w:t>
      </w:r>
      <w:r w:rsidRPr="0086572B">
        <w:rPr>
          <w:b/>
          <w:lang w:val="en-US"/>
        </w:rPr>
        <w:t>:</w:t>
      </w:r>
      <w:r w:rsidR="00A15D06" w:rsidRPr="0086572B">
        <w:rPr>
          <w:b/>
          <w:lang w:val="en-US"/>
        </w:rPr>
        <w:t xml:space="preserve"> </w:t>
      </w:r>
      <w:proofErr w:type="spellStart"/>
      <w:r w:rsidR="00D750C1">
        <w:rPr>
          <w:b/>
          <w:lang w:val="en-US"/>
        </w:rPr>
        <w:t>Petita</w:t>
      </w:r>
      <w:proofErr w:type="spellEnd"/>
      <w:r w:rsidR="00D750C1">
        <w:rPr>
          <w:b/>
          <w:lang w:val="en-US"/>
        </w:rPr>
        <w:t xml:space="preserve"> Scola [</w:t>
      </w:r>
      <w:r w:rsidR="00A15D06" w:rsidRPr="0086572B">
        <w:rPr>
          <w:b/>
          <w:lang w:val="en-US"/>
        </w:rPr>
        <w:t>Sylvia and Natalia</w:t>
      </w:r>
      <w:r w:rsidR="00D750C1">
        <w:rPr>
          <w:b/>
          <w:lang w:val="en-US"/>
        </w:rPr>
        <w:t>]</w:t>
      </w:r>
    </w:p>
    <w:p w:rsidR="00A15D06" w:rsidRDefault="00501405" w:rsidP="00CC74C7">
      <w:pPr>
        <w:rPr>
          <w:lang w:val="en-US"/>
        </w:rPr>
      </w:pPr>
      <w:r w:rsidRPr="00501405">
        <w:rPr>
          <w:lang w:val="en-US"/>
        </w:rPr>
        <w:t>Mealtimes: lots of things working correctly however the main aim was to improve toddler’s autonomy.</w:t>
      </w:r>
      <w:r w:rsidR="00A15D06">
        <w:rPr>
          <w:lang w:val="en-US"/>
        </w:rPr>
        <w:t xml:space="preserve"> </w:t>
      </w:r>
      <w:r w:rsidRPr="00501405">
        <w:rPr>
          <w:lang w:val="en-US"/>
        </w:rPr>
        <w:t>Working with teachers’</w:t>
      </w:r>
      <w:r w:rsidR="00D750C1">
        <w:rPr>
          <w:lang w:val="en-US"/>
        </w:rPr>
        <w:t xml:space="preserve"> attitudes as some find </w:t>
      </w:r>
      <w:r w:rsidRPr="00501405">
        <w:rPr>
          <w:lang w:val="en-US"/>
        </w:rPr>
        <w:t xml:space="preserve">it difficult to change themselves </w:t>
      </w:r>
      <w:r w:rsidR="00B23B36" w:rsidRPr="00501405">
        <w:rPr>
          <w:lang w:val="en-US"/>
        </w:rPr>
        <w:t>e.g.</w:t>
      </w:r>
      <w:r w:rsidRPr="00501405">
        <w:rPr>
          <w:lang w:val="en-US"/>
        </w:rPr>
        <w:t xml:space="preserve"> </w:t>
      </w:r>
      <w:proofErr w:type="gramStart"/>
      <w:r w:rsidRPr="00501405">
        <w:rPr>
          <w:lang w:val="en-US"/>
        </w:rPr>
        <w:t>Not</w:t>
      </w:r>
      <w:proofErr w:type="gramEnd"/>
      <w:r w:rsidRPr="00501405">
        <w:rPr>
          <w:lang w:val="en-US"/>
        </w:rPr>
        <w:t xml:space="preserve"> rushing a child if they eat more slowly, not </w:t>
      </w:r>
      <w:r w:rsidR="00A15D06">
        <w:rPr>
          <w:lang w:val="en-US"/>
        </w:rPr>
        <w:t xml:space="preserve">talking too much, sitting back. </w:t>
      </w:r>
      <w:r w:rsidRPr="00501405">
        <w:rPr>
          <w:lang w:val="en-US"/>
        </w:rPr>
        <w:t>Focused on lunch time but now we want to focus on tea</w:t>
      </w:r>
      <w:r w:rsidR="00E14165">
        <w:rPr>
          <w:rFonts w:ascii="Trebuchet MS" w:hAnsi="Trebuchet MS"/>
          <w:b/>
          <w:sz w:val="24"/>
          <w:szCs w:val="24"/>
          <w:lang w:val="en-US"/>
        </w:rPr>
        <w:br/>
      </w:r>
      <w:r w:rsidR="00A15D06">
        <w:rPr>
          <w:lang w:val="en-US"/>
        </w:rPr>
        <w:t xml:space="preserve">Languages: 4 language teachers in the school; Natalia, Sylvia and one male teacher began to speak English in the school.  This helps toddlers to hear English in different classes; glossary of words; written and designed story books for </w:t>
      </w:r>
    </w:p>
    <w:p w:rsidR="00A15D06" w:rsidRDefault="00A15D06" w:rsidP="00CC74C7">
      <w:pPr>
        <w:rPr>
          <w:lang w:val="en-US"/>
        </w:rPr>
      </w:pPr>
      <w:r>
        <w:rPr>
          <w:lang w:val="en-US"/>
        </w:rPr>
        <w:lastRenderedPageBreak/>
        <w:t>Children’s voices and impressions was a real impact at the setting. The manual convinced us that children choose resources rather than do guided act</w:t>
      </w:r>
      <w:r w:rsidR="0086572B">
        <w:rPr>
          <w:lang w:val="en-US"/>
        </w:rPr>
        <w:t>ivities and making the resources more permanent</w:t>
      </w:r>
      <w:r>
        <w:rPr>
          <w:lang w:val="en-US"/>
        </w:rPr>
        <w:t xml:space="preserve">. The room is a third teacher. </w:t>
      </w:r>
    </w:p>
    <w:p w:rsidR="00D26A12" w:rsidRPr="00D26A12" w:rsidRDefault="0086572B" w:rsidP="00E14165">
      <w:pPr>
        <w:rPr>
          <w:lang w:val="en-US"/>
        </w:rPr>
      </w:pPr>
      <w:r>
        <w:rPr>
          <w:lang w:val="en-US"/>
        </w:rPr>
        <w:t xml:space="preserve">IO3 – we read the manual then asked teachers and parents the same question: What is wellbeing?  Then we made a display board with the key words. </w:t>
      </w:r>
      <w:r w:rsidR="000E6895" w:rsidRPr="000E6895">
        <w:rPr>
          <w:b/>
          <w:lang w:val="en-US"/>
        </w:rPr>
        <w:t>Aim is to involve families in the school</w:t>
      </w:r>
      <w:r w:rsidR="000E6895">
        <w:rPr>
          <w:lang w:val="en-US"/>
        </w:rPr>
        <w:t>.</w:t>
      </w:r>
      <w:r w:rsidR="00D750C1">
        <w:rPr>
          <w:lang w:val="en-US"/>
        </w:rPr>
        <w:t xml:space="preserve"> The team developed a portfolio for children and families ‘to see real life at school’. </w:t>
      </w:r>
      <w:r w:rsidR="000E6895">
        <w:rPr>
          <w:lang w:val="en-US"/>
        </w:rPr>
        <w:t xml:space="preserve">Psychologists give talks on </w:t>
      </w:r>
      <w:r w:rsidR="00D750C1">
        <w:rPr>
          <w:lang w:val="en-US"/>
        </w:rPr>
        <w:t>topics. PE has changed, we have changed too thanks to ToWe</w:t>
      </w:r>
      <w:r w:rsidR="00E44D3A">
        <w:rPr>
          <w:lang w:val="en-US"/>
        </w:rPr>
        <w:t xml:space="preserve"> – self-analysis</w:t>
      </w:r>
      <w:r w:rsidR="00D750C1">
        <w:rPr>
          <w:lang w:val="en-US"/>
        </w:rPr>
        <w:t xml:space="preserve">. </w:t>
      </w:r>
    </w:p>
    <w:p w:rsidR="00E14165" w:rsidRDefault="004A6FF5" w:rsidP="00E14165">
      <w:r w:rsidRPr="004A6FF5">
        <w:rPr>
          <w:b/>
        </w:rPr>
        <w:t xml:space="preserve">Mas </w:t>
      </w:r>
      <w:proofErr w:type="spellStart"/>
      <w:r w:rsidRPr="004A6FF5">
        <w:rPr>
          <w:b/>
        </w:rPr>
        <w:t>Balmanya</w:t>
      </w:r>
      <w:proofErr w:type="spellEnd"/>
      <w:r>
        <w:t>: Mireia and Anna</w:t>
      </w:r>
    </w:p>
    <w:p w:rsidR="004A6FF5" w:rsidRDefault="00332CA7" w:rsidP="00E14165">
      <w:r>
        <w:t>IO3- question what is wellbeing team and families</w:t>
      </w:r>
      <w:r w:rsidR="00B23B36">
        <w:t>, display, questions in manual, interviews with 3 parents.</w:t>
      </w:r>
    </w:p>
    <w:p w:rsidR="00B23B36" w:rsidRDefault="00B23B36" w:rsidP="00B23B36">
      <w:pPr>
        <w:spacing w:after="0"/>
      </w:pPr>
      <w:r>
        <w:t>IO4 – space and materials – attitude of adults, children can choose and interact, 5 goals:</w:t>
      </w:r>
    </w:p>
    <w:p w:rsidR="00B23B36" w:rsidRDefault="00B23B36" w:rsidP="00B23B36">
      <w:pPr>
        <w:pStyle w:val="ListParagraph"/>
        <w:numPr>
          <w:ilvl w:val="0"/>
          <w:numId w:val="7"/>
        </w:numPr>
      </w:pPr>
      <w:r>
        <w:t>Level of voice</w:t>
      </w:r>
    </w:p>
    <w:p w:rsidR="00B23B36" w:rsidRDefault="00B23B36" w:rsidP="00B23B36">
      <w:pPr>
        <w:pStyle w:val="ListParagraph"/>
        <w:numPr>
          <w:ilvl w:val="0"/>
          <w:numId w:val="7"/>
        </w:numPr>
      </w:pPr>
      <w:r>
        <w:t>Talking with colleagues</w:t>
      </w:r>
    </w:p>
    <w:p w:rsidR="00B23B36" w:rsidRDefault="00B23B36" w:rsidP="00B23B36">
      <w:pPr>
        <w:pStyle w:val="ListParagraph"/>
        <w:numPr>
          <w:ilvl w:val="0"/>
          <w:numId w:val="7"/>
        </w:numPr>
      </w:pPr>
      <w:r>
        <w:t>Sharing time with child</w:t>
      </w:r>
    </w:p>
    <w:p w:rsidR="00B23B36" w:rsidRDefault="00B23B36" w:rsidP="00B23B36">
      <w:pPr>
        <w:pStyle w:val="ListParagraph"/>
        <w:numPr>
          <w:ilvl w:val="0"/>
          <w:numId w:val="7"/>
        </w:numPr>
      </w:pPr>
      <w:r>
        <w:t>Mobile phone</w:t>
      </w:r>
    </w:p>
    <w:p w:rsidR="00B23B36" w:rsidRDefault="00B23B36" w:rsidP="00B23B36">
      <w:pPr>
        <w:pStyle w:val="ListParagraph"/>
        <w:numPr>
          <w:ilvl w:val="0"/>
          <w:numId w:val="7"/>
        </w:numPr>
      </w:pPr>
      <w:r>
        <w:t>Ask permission before doing with child</w:t>
      </w:r>
    </w:p>
    <w:p w:rsidR="00B23B36" w:rsidRDefault="00B23B36" w:rsidP="00B23B36">
      <w:r>
        <w:t>IO5- space – dining room, space to move and be independent, children serve food, no plastic, 2 children help adult, no-one wants to go back to old way, improved interaction of adult.</w:t>
      </w:r>
    </w:p>
    <w:p w:rsidR="00B23B36" w:rsidRDefault="00B23B36" w:rsidP="00B23B36">
      <w:r>
        <w:t>IO6 – not ready to start introducing another language in the setting, to work better in own language, children’s literature.</w:t>
      </w:r>
    </w:p>
    <w:p w:rsidR="00457A34" w:rsidRDefault="00457A34" w:rsidP="00B23B36">
      <w:proofErr w:type="gramStart"/>
      <w:r>
        <w:t>Documented process of change, identified challenges, the journey visible with progress, leadership and role modelling – honest and open.</w:t>
      </w:r>
      <w:proofErr w:type="gramEnd"/>
    </w:p>
    <w:p w:rsidR="00457A34" w:rsidRDefault="00457A34" w:rsidP="00B23B36">
      <w:pPr>
        <w:rPr>
          <w:b/>
        </w:rPr>
      </w:pPr>
      <w:r>
        <w:rPr>
          <w:b/>
        </w:rPr>
        <w:t>Dissemination</w:t>
      </w:r>
    </w:p>
    <w:p w:rsidR="00457A34" w:rsidRDefault="00457A34" w:rsidP="00B23B36">
      <w:proofErr w:type="spellStart"/>
      <w:r w:rsidRPr="00071452">
        <w:rPr>
          <w:b/>
        </w:rPr>
        <w:t>AfC</w:t>
      </w:r>
      <w:proofErr w:type="spellEnd"/>
      <w:r>
        <w:t xml:space="preserve"> – meeting with Local Authority feedback and introduced, newsletter to early years’ service, evidence of impact, sharing work with other children’s centres, paper and presentations.</w:t>
      </w:r>
    </w:p>
    <w:p w:rsidR="00457A34" w:rsidRDefault="00457A34" w:rsidP="00B23B36">
      <w:r w:rsidRPr="00071452">
        <w:rPr>
          <w:b/>
        </w:rPr>
        <w:t xml:space="preserve">Sandvedhaugen </w:t>
      </w:r>
      <w:proofErr w:type="spellStart"/>
      <w:r w:rsidRPr="00071452">
        <w:rPr>
          <w:b/>
        </w:rPr>
        <w:t>Barnhage</w:t>
      </w:r>
      <w:proofErr w:type="spellEnd"/>
      <w:r>
        <w:t xml:space="preserve"> – Staff meeting with kindergarten staff, 14 pedagogical leaders</w:t>
      </w:r>
      <w:r w:rsidR="00071452">
        <w:t>, colleagues in Sandnes and Stavanger, talking to other Kindergartens.  Enhance competence of practice supporting main policy.</w:t>
      </w:r>
      <w:r w:rsidR="00071452" w:rsidRPr="00071452">
        <w:t xml:space="preserve"> </w:t>
      </w:r>
      <w:proofErr w:type="gramStart"/>
      <w:r w:rsidR="00071452">
        <w:t>Website.</w:t>
      </w:r>
      <w:proofErr w:type="gramEnd"/>
    </w:p>
    <w:p w:rsidR="00071452" w:rsidRDefault="00071452" w:rsidP="00B23B36">
      <w:r w:rsidRPr="00B71964">
        <w:rPr>
          <w:b/>
        </w:rPr>
        <w:t>URL</w:t>
      </w:r>
      <w:r>
        <w:t xml:space="preserve"> – Colleagues meetings, contacting settings and Department of Education for </w:t>
      </w:r>
      <w:r w:rsidR="00DD7F58">
        <w:t>Catalonia.</w:t>
      </w:r>
    </w:p>
    <w:p w:rsidR="00B71964" w:rsidRDefault="00B71964" w:rsidP="00B23B36">
      <w:r w:rsidRPr="00B71964">
        <w:rPr>
          <w:b/>
        </w:rPr>
        <w:t xml:space="preserve">Mas </w:t>
      </w:r>
      <w:proofErr w:type="spellStart"/>
      <w:r w:rsidRPr="00B71964">
        <w:rPr>
          <w:b/>
        </w:rPr>
        <w:t>Balmanya</w:t>
      </w:r>
      <w:proofErr w:type="spellEnd"/>
      <w:r>
        <w:t xml:space="preserve"> – meeting with team and families, flyer – explaining project for families, town, schools. </w:t>
      </w:r>
      <w:proofErr w:type="gramStart"/>
      <w:r>
        <w:t xml:space="preserve">Article for </w:t>
      </w:r>
      <w:proofErr w:type="spellStart"/>
      <w:r>
        <w:t>Saura</w:t>
      </w:r>
      <w:proofErr w:type="spellEnd"/>
      <w:r>
        <w:t xml:space="preserve"> internet.</w:t>
      </w:r>
      <w:proofErr w:type="gramEnd"/>
      <w:r>
        <w:t xml:space="preserve"> Facebook – changes.</w:t>
      </w:r>
    </w:p>
    <w:p w:rsidR="00B71964" w:rsidRDefault="00B71964" w:rsidP="00B23B36">
      <w:proofErr w:type="spellStart"/>
      <w:proofErr w:type="gramStart"/>
      <w:r w:rsidRPr="00B71964">
        <w:rPr>
          <w:b/>
        </w:rPr>
        <w:t>Petit</w:t>
      </w:r>
      <w:r>
        <w:rPr>
          <w:b/>
        </w:rPr>
        <w:t>a</w:t>
      </w:r>
      <w:proofErr w:type="spellEnd"/>
      <w:r w:rsidRPr="00B71964">
        <w:rPr>
          <w:b/>
        </w:rPr>
        <w:t xml:space="preserve"> Escola</w:t>
      </w:r>
      <w:r>
        <w:t xml:space="preserve"> – meeting with team and families, Intranet, information for new parents, Twitter and Instagram, newsletters, Manual – </w:t>
      </w:r>
      <w:r w:rsidR="007F51AE">
        <w:t>students</w:t>
      </w:r>
      <w:r>
        <w:t xml:space="preserve"> in practice, Education Inspector</w:t>
      </w:r>
      <w:r w:rsidR="007F51AE">
        <w:t>.</w:t>
      </w:r>
      <w:proofErr w:type="gramEnd"/>
    </w:p>
    <w:p w:rsidR="007F51AE" w:rsidRDefault="007F51AE" w:rsidP="00B23B36">
      <w:proofErr w:type="spellStart"/>
      <w:r w:rsidRPr="007F51AE">
        <w:rPr>
          <w:b/>
        </w:rPr>
        <w:t>UiS</w:t>
      </w:r>
      <w:proofErr w:type="spellEnd"/>
      <w:r>
        <w:t xml:space="preserve"> – Leaflet translated, article published in </w:t>
      </w:r>
      <w:proofErr w:type="spellStart"/>
      <w:r>
        <w:t>UiS</w:t>
      </w:r>
      <w:proofErr w:type="spellEnd"/>
      <w:r>
        <w:t xml:space="preserve"> website, researcher webpages, Children and Kindergarten online journal.</w:t>
      </w:r>
    </w:p>
    <w:p w:rsidR="00B71964" w:rsidRPr="00457A34" w:rsidRDefault="007F51AE" w:rsidP="00B23B36">
      <w:r w:rsidRPr="007F51AE">
        <w:rPr>
          <w:b/>
        </w:rPr>
        <w:t>KU</w:t>
      </w:r>
      <w:r>
        <w:t xml:space="preserve"> – Intranet and internet, website, SEFDEY professional association, Alumni, class teaching sessions. </w:t>
      </w:r>
      <w:proofErr w:type="gramStart"/>
      <w:r>
        <w:t>Alumni newsletter and leaflet, Employer Engagement Forum.</w:t>
      </w:r>
      <w:proofErr w:type="gramEnd"/>
      <w:r>
        <w:t xml:space="preserve"> Contacted editor of Nursery World who will publish wh</w:t>
      </w:r>
      <w:r w:rsidR="00A74186">
        <w:t>en project is nearer completion</w:t>
      </w:r>
    </w:p>
    <w:p w:rsidR="009C12E9" w:rsidRDefault="00A74186" w:rsidP="004A6FF5">
      <w:pPr>
        <w:rPr>
          <w:b/>
          <w:color w:val="0070C0"/>
          <w:sz w:val="24"/>
          <w:szCs w:val="24"/>
        </w:rPr>
      </w:pPr>
      <w:r w:rsidRPr="00501405">
        <w:rPr>
          <w:noProof/>
          <w:color w:val="0070C0"/>
          <w:lang w:eastAsia="en-GB"/>
        </w:rPr>
        <w:lastRenderedPageBreak/>
        <w:drawing>
          <wp:anchor distT="0" distB="0" distL="114300" distR="114300" simplePos="0" relativeHeight="251662336" behindDoc="1" locked="0" layoutInCell="1" allowOverlap="1" wp14:anchorId="796C1A3D" wp14:editId="43378D85">
            <wp:simplePos x="0" y="0"/>
            <wp:positionH relativeFrom="column">
              <wp:posOffset>-914400</wp:posOffset>
            </wp:positionH>
            <wp:positionV relativeFrom="paragraph">
              <wp:posOffset>-638175</wp:posOffset>
            </wp:positionV>
            <wp:extent cx="7563485" cy="497205"/>
            <wp:effectExtent l="0" t="0" r="0" b="0"/>
            <wp:wrapThrough wrapText="bothSides">
              <wp:wrapPolygon edited="0">
                <wp:start x="0" y="0"/>
                <wp:lineTo x="0" y="20690"/>
                <wp:lineTo x="21544" y="20690"/>
                <wp:lineTo x="21544" y="0"/>
                <wp:lineTo x="0" y="0"/>
              </wp:wrapPolygon>
            </wp:wrapThrough>
            <wp:docPr id="3" name="Picture 3" descr="todd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oddler.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49720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B23B36">
        <w:tab/>
      </w:r>
    </w:p>
    <w:p w:rsidR="009C12E9" w:rsidRDefault="00361066" w:rsidP="0022528D">
      <w:pPr>
        <w:pStyle w:val="PlainText"/>
        <w:jc w:val="center"/>
        <w:rPr>
          <w:b/>
          <w:color w:val="0070C0"/>
          <w:sz w:val="24"/>
          <w:szCs w:val="24"/>
        </w:rPr>
      </w:pPr>
      <w:r w:rsidRPr="00D817B3">
        <w:rPr>
          <w:b/>
          <w:noProof/>
          <w:color w:val="0070C0"/>
          <w:sz w:val="28"/>
          <w:szCs w:val="28"/>
          <w:lang w:eastAsia="en-GB"/>
        </w:rPr>
        <w:drawing>
          <wp:inline distT="0" distB="0" distL="0" distR="0" wp14:anchorId="7982D91B" wp14:editId="2BCFC896">
            <wp:extent cx="2286611" cy="643737"/>
            <wp:effectExtent l="0" t="0" r="0" b="4445"/>
            <wp:docPr id="6"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5" name="Imagen 4" descr="https://lh5.googleusercontent.com/f3524yQqizsIx5v4h22KQZ5k5bbStY5RddtI0l-ySjnZOBwV7ZHJzlKB-BmHmy-WnSiuOy3DQuCxetrOZDBJSkfhudWllHyuLuu-qs9wELGhWrXbIuHUIk4p0ocNR5b70HUuu8314ioMItgurg"/>
                    <pic:cNvPicPr/>
                  </pic:nvPicPr>
                  <pic:blipFill>
                    <a:blip r:embed="rId10" cstate="print"/>
                    <a:srcRect/>
                    <a:stretch>
                      <a:fillRect/>
                    </a:stretch>
                  </pic:blipFill>
                  <pic:spPr bwMode="auto">
                    <a:xfrm>
                      <a:off x="0" y="0"/>
                      <a:ext cx="2288567" cy="644288"/>
                    </a:xfrm>
                    <a:prstGeom prst="rect">
                      <a:avLst/>
                    </a:prstGeom>
                    <a:noFill/>
                    <a:ln w="9525">
                      <a:noFill/>
                      <a:miter lim="800000"/>
                      <a:headEnd/>
                      <a:tailEnd/>
                    </a:ln>
                  </pic:spPr>
                </pic:pic>
              </a:graphicData>
            </a:graphic>
          </wp:inline>
        </w:drawing>
      </w:r>
    </w:p>
    <w:p w:rsidR="009C12E9" w:rsidRDefault="009C12E9" w:rsidP="0022528D">
      <w:pPr>
        <w:pStyle w:val="PlainText"/>
        <w:jc w:val="center"/>
        <w:rPr>
          <w:b/>
          <w:color w:val="0070C0"/>
          <w:sz w:val="24"/>
          <w:szCs w:val="24"/>
        </w:rPr>
      </w:pPr>
    </w:p>
    <w:p w:rsidR="009C12E9" w:rsidRDefault="009C12E9" w:rsidP="0022528D">
      <w:pPr>
        <w:pStyle w:val="PlainText"/>
        <w:jc w:val="center"/>
        <w:rPr>
          <w:b/>
          <w:color w:val="0070C0"/>
          <w:sz w:val="24"/>
          <w:szCs w:val="24"/>
        </w:rPr>
      </w:pPr>
    </w:p>
    <w:p w:rsidR="00361066" w:rsidRDefault="00361066" w:rsidP="00361066">
      <w:pPr>
        <w:pStyle w:val="PlainText"/>
        <w:jc w:val="center"/>
        <w:rPr>
          <w:b/>
          <w:color w:val="0070C0"/>
          <w:sz w:val="28"/>
          <w:szCs w:val="28"/>
        </w:rPr>
      </w:pPr>
      <w:r w:rsidRPr="002C2D03">
        <w:rPr>
          <w:b/>
          <w:color w:val="0070C0"/>
          <w:sz w:val="28"/>
          <w:szCs w:val="28"/>
        </w:rPr>
        <w:t xml:space="preserve">ToWe </w:t>
      </w:r>
      <w:r>
        <w:rPr>
          <w:b/>
          <w:color w:val="0070C0"/>
          <w:sz w:val="28"/>
          <w:szCs w:val="28"/>
        </w:rPr>
        <w:t xml:space="preserve">Project </w:t>
      </w:r>
      <w:r w:rsidRPr="002C2D03">
        <w:rPr>
          <w:b/>
          <w:color w:val="0070C0"/>
          <w:sz w:val="28"/>
          <w:szCs w:val="28"/>
        </w:rPr>
        <w:t>- Transnational Meeting</w:t>
      </w:r>
      <w:r>
        <w:rPr>
          <w:b/>
          <w:color w:val="0070C0"/>
          <w:sz w:val="28"/>
          <w:szCs w:val="28"/>
        </w:rPr>
        <w:t xml:space="preserve"> 3</w:t>
      </w:r>
    </w:p>
    <w:p w:rsidR="00361066" w:rsidRDefault="00361066" w:rsidP="00361066">
      <w:pPr>
        <w:pStyle w:val="PlainText"/>
        <w:jc w:val="center"/>
        <w:rPr>
          <w:b/>
          <w:color w:val="0070C0"/>
          <w:sz w:val="28"/>
          <w:szCs w:val="28"/>
        </w:rPr>
      </w:pPr>
      <w:r>
        <w:rPr>
          <w:b/>
          <w:color w:val="0070C0"/>
          <w:sz w:val="28"/>
          <w:szCs w:val="28"/>
        </w:rPr>
        <w:t>23</w:t>
      </w:r>
      <w:r w:rsidRPr="00CC74C7">
        <w:rPr>
          <w:b/>
          <w:color w:val="0070C0"/>
          <w:sz w:val="28"/>
          <w:szCs w:val="28"/>
          <w:vertAlign w:val="superscript"/>
        </w:rPr>
        <w:t>rd</w:t>
      </w:r>
      <w:r>
        <w:rPr>
          <w:b/>
          <w:color w:val="0070C0"/>
          <w:sz w:val="28"/>
          <w:szCs w:val="28"/>
        </w:rPr>
        <w:t xml:space="preserve"> – 27</w:t>
      </w:r>
      <w:r w:rsidRPr="00CC74C7">
        <w:rPr>
          <w:b/>
          <w:color w:val="0070C0"/>
          <w:sz w:val="28"/>
          <w:szCs w:val="28"/>
          <w:vertAlign w:val="superscript"/>
        </w:rPr>
        <w:t>th</w:t>
      </w:r>
      <w:r>
        <w:rPr>
          <w:b/>
          <w:color w:val="0070C0"/>
          <w:sz w:val="28"/>
          <w:szCs w:val="28"/>
        </w:rPr>
        <w:t xml:space="preserve"> January 2017</w:t>
      </w:r>
    </w:p>
    <w:p w:rsidR="00361066" w:rsidRPr="00CC74C7" w:rsidRDefault="00361066" w:rsidP="00361066">
      <w:pPr>
        <w:pStyle w:val="PlainText"/>
        <w:jc w:val="center"/>
        <w:rPr>
          <w:rFonts w:asciiTheme="minorHAnsi" w:hAnsiTheme="minorHAnsi"/>
          <w:b/>
          <w:color w:val="0070C0"/>
          <w:sz w:val="24"/>
          <w:szCs w:val="24"/>
        </w:rPr>
      </w:pPr>
      <w:proofErr w:type="spellStart"/>
      <w:r w:rsidRPr="00CC74C7">
        <w:rPr>
          <w:b/>
          <w:color w:val="0070C0"/>
          <w:sz w:val="24"/>
          <w:szCs w:val="24"/>
        </w:rPr>
        <w:t>Universitetet</w:t>
      </w:r>
      <w:proofErr w:type="spellEnd"/>
      <w:r w:rsidRPr="00CC74C7">
        <w:rPr>
          <w:b/>
          <w:color w:val="0070C0"/>
          <w:sz w:val="24"/>
          <w:szCs w:val="24"/>
        </w:rPr>
        <w:t xml:space="preserve"> I Stavanger</w:t>
      </w:r>
    </w:p>
    <w:p w:rsidR="00361066" w:rsidRPr="00CC74C7" w:rsidRDefault="00361066" w:rsidP="00361066">
      <w:pPr>
        <w:pStyle w:val="PlainText"/>
        <w:jc w:val="center"/>
        <w:rPr>
          <w:b/>
          <w:color w:val="0070C0"/>
          <w:sz w:val="24"/>
          <w:szCs w:val="24"/>
        </w:rPr>
      </w:pPr>
      <w:r w:rsidRPr="00CC74C7">
        <w:rPr>
          <w:b/>
          <w:color w:val="0070C0"/>
          <w:sz w:val="24"/>
          <w:szCs w:val="24"/>
        </w:rPr>
        <w:t>Agenda</w:t>
      </w:r>
    </w:p>
    <w:p w:rsidR="00361066" w:rsidRDefault="00361066" w:rsidP="00361066">
      <w:pPr>
        <w:pStyle w:val="PlainText"/>
        <w:jc w:val="center"/>
        <w:rPr>
          <w:rFonts w:ascii="Trebuchet MS" w:hAnsi="Trebuchet MS"/>
          <w:sz w:val="24"/>
          <w:szCs w:val="24"/>
          <w:lang w:val="en-US"/>
        </w:rPr>
      </w:pPr>
    </w:p>
    <w:p w:rsidR="00361066" w:rsidRPr="00CC74C7" w:rsidRDefault="00361066" w:rsidP="00361066">
      <w:pPr>
        <w:pStyle w:val="PlainText"/>
        <w:jc w:val="center"/>
        <w:rPr>
          <w:b/>
          <w:color w:val="0070C0"/>
          <w:szCs w:val="22"/>
        </w:rPr>
      </w:pPr>
      <w:r>
        <w:rPr>
          <w:rFonts w:ascii="Trebuchet MS" w:hAnsi="Trebuchet MS"/>
          <w:sz w:val="24"/>
          <w:szCs w:val="24"/>
          <w:lang w:val="en-US"/>
        </w:rPr>
        <w:t xml:space="preserve"> </w:t>
      </w:r>
      <w:r w:rsidRPr="00CC74C7">
        <w:rPr>
          <w:b/>
          <w:color w:val="0070C0"/>
          <w:szCs w:val="22"/>
        </w:rPr>
        <w:t xml:space="preserve">Date: </w:t>
      </w:r>
      <w:r w:rsidR="00B04890">
        <w:rPr>
          <w:b/>
          <w:color w:val="0070C0"/>
          <w:szCs w:val="22"/>
        </w:rPr>
        <w:t xml:space="preserve">Thursday </w:t>
      </w:r>
      <w:r w:rsidR="00E14165">
        <w:rPr>
          <w:b/>
          <w:color w:val="0070C0"/>
          <w:szCs w:val="22"/>
        </w:rPr>
        <w:t>26</w:t>
      </w:r>
      <w:r w:rsidRPr="00361066">
        <w:rPr>
          <w:b/>
          <w:color w:val="0070C0"/>
          <w:szCs w:val="22"/>
          <w:vertAlign w:val="superscript"/>
        </w:rPr>
        <w:t>th</w:t>
      </w:r>
      <w:r>
        <w:rPr>
          <w:b/>
          <w:color w:val="0070C0"/>
          <w:szCs w:val="22"/>
        </w:rPr>
        <w:t xml:space="preserve"> </w:t>
      </w:r>
      <w:r w:rsidRPr="00CC74C7">
        <w:rPr>
          <w:b/>
          <w:color w:val="0070C0"/>
          <w:szCs w:val="22"/>
        </w:rPr>
        <w:t>January 2017</w:t>
      </w:r>
    </w:p>
    <w:p w:rsidR="009C12E9" w:rsidRDefault="009C12E9" w:rsidP="0022528D">
      <w:pPr>
        <w:pStyle w:val="PlainText"/>
        <w:jc w:val="center"/>
        <w:rPr>
          <w:b/>
          <w:color w:val="0070C0"/>
          <w:sz w:val="24"/>
          <w:szCs w:val="24"/>
        </w:rPr>
      </w:pPr>
    </w:p>
    <w:p w:rsidR="00361066" w:rsidRDefault="00361066" w:rsidP="00361066">
      <w:pPr>
        <w:pStyle w:val="PlainText"/>
        <w:rPr>
          <w:b/>
          <w:color w:val="0070C0"/>
          <w:sz w:val="24"/>
          <w:szCs w:val="24"/>
        </w:rPr>
      </w:pPr>
      <w:r>
        <w:rPr>
          <w:b/>
          <w:color w:val="0070C0"/>
          <w:sz w:val="24"/>
          <w:szCs w:val="24"/>
        </w:rPr>
        <w:t>HEI Partners</w:t>
      </w:r>
    </w:p>
    <w:p w:rsidR="00361066" w:rsidRPr="002C2D03" w:rsidRDefault="00361066" w:rsidP="00361066">
      <w:pPr>
        <w:pStyle w:val="PlainText"/>
        <w:rPr>
          <w:b/>
          <w:szCs w:val="22"/>
        </w:rPr>
      </w:pPr>
      <w:r w:rsidRPr="002C2D03">
        <w:rPr>
          <w:b/>
          <w:color w:val="0070C0"/>
          <w:szCs w:val="22"/>
        </w:rPr>
        <w:t>Kingston University:</w:t>
      </w:r>
      <w:r>
        <w:rPr>
          <w:b/>
          <w:color w:val="0070C0"/>
          <w:szCs w:val="22"/>
        </w:rPr>
        <w:t xml:space="preserve"> </w:t>
      </w:r>
      <w:r w:rsidRPr="002C2D03">
        <w:rPr>
          <w:szCs w:val="22"/>
        </w:rPr>
        <w:t>Helen Sutherland</w:t>
      </w:r>
      <w:r>
        <w:rPr>
          <w:szCs w:val="22"/>
        </w:rPr>
        <w:t xml:space="preserve"> and Yasmin </w:t>
      </w:r>
      <w:proofErr w:type="spellStart"/>
      <w:r>
        <w:rPr>
          <w:szCs w:val="22"/>
        </w:rPr>
        <w:t>Muladam</w:t>
      </w:r>
      <w:proofErr w:type="spellEnd"/>
    </w:p>
    <w:p w:rsidR="00361066" w:rsidRPr="002C2D03" w:rsidRDefault="00361066" w:rsidP="00361066">
      <w:pPr>
        <w:pStyle w:val="PlainText"/>
        <w:rPr>
          <w:b/>
          <w:szCs w:val="22"/>
        </w:rPr>
      </w:pPr>
      <w:proofErr w:type="spellStart"/>
      <w:r w:rsidRPr="002C2D03">
        <w:rPr>
          <w:b/>
          <w:color w:val="0070C0"/>
          <w:szCs w:val="22"/>
        </w:rPr>
        <w:t>Universitetet</w:t>
      </w:r>
      <w:proofErr w:type="spellEnd"/>
      <w:r w:rsidRPr="002C2D03">
        <w:rPr>
          <w:b/>
          <w:color w:val="0070C0"/>
          <w:szCs w:val="22"/>
        </w:rPr>
        <w:t xml:space="preserve"> I Stavanger</w:t>
      </w:r>
      <w:r>
        <w:rPr>
          <w:b/>
          <w:color w:val="0070C0"/>
          <w:szCs w:val="22"/>
        </w:rPr>
        <w:t xml:space="preserve">: </w:t>
      </w:r>
      <w:r w:rsidRPr="002C2D03">
        <w:rPr>
          <w:szCs w:val="22"/>
        </w:rPr>
        <w:t xml:space="preserve">Monika Röthle </w:t>
      </w:r>
      <w:r>
        <w:rPr>
          <w:szCs w:val="22"/>
        </w:rPr>
        <w:t>and Yngve Rosell</w:t>
      </w:r>
    </w:p>
    <w:p w:rsidR="00361066" w:rsidRDefault="00361066" w:rsidP="00361066">
      <w:pPr>
        <w:spacing w:after="0" w:line="240" w:lineRule="auto"/>
      </w:pPr>
      <w:proofErr w:type="spellStart"/>
      <w:r w:rsidRPr="002C2D03">
        <w:rPr>
          <w:b/>
          <w:color w:val="0070C0"/>
        </w:rPr>
        <w:t>Blanquerna</w:t>
      </w:r>
      <w:proofErr w:type="spellEnd"/>
      <w:r w:rsidRPr="002C2D03">
        <w:rPr>
          <w:b/>
          <w:color w:val="0070C0"/>
        </w:rPr>
        <w:t xml:space="preserve"> - </w:t>
      </w:r>
      <w:proofErr w:type="spellStart"/>
      <w:r w:rsidRPr="002C2D03">
        <w:rPr>
          <w:b/>
          <w:color w:val="0070C0"/>
        </w:rPr>
        <w:t>Universitat</w:t>
      </w:r>
      <w:proofErr w:type="spellEnd"/>
      <w:r w:rsidRPr="002C2D03">
        <w:rPr>
          <w:b/>
          <w:color w:val="0070C0"/>
        </w:rPr>
        <w:t xml:space="preserve"> Ramon </w:t>
      </w:r>
      <w:proofErr w:type="spellStart"/>
      <w:r w:rsidRPr="002C2D03">
        <w:rPr>
          <w:b/>
          <w:color w:val="0070C0"/>
        </w:rPr>
        <w:t>Llull</w:t>
      </w:r>
      <w:proofErr w:type="spellEnd"/>
      <w:r>
        <w:rPr>
          <w:b/>
          <w:color w:val="0070C0"/>
        </w:rPr>
        <w:t xml:space="preserve">: </w:t>
      </w:r>
      <w:r>
        <w:t xml:space="preserve">Carme Flores and </w:t>
      </w:r>
      <w:r w:rsidR="00FA29EA" w:rsidRPr="00FA29EA">
        <w:rPr>
          <w:lang w:val="en-US"/>
        </w:rPr>
        <w:t xml:space="preserve">Àngels </w:t>
      </w:r>
      <w:proofErr w:type="spellStart"/>
      <w:r w:rsidR="00FA29EA" w:rsidRPr="00FA29EA">
        <w:rPr>
          <w:lang w:val="en-US"/>
        </w:rPr>
        <w:t>Geis</w:t>
      </w:r>
      <w:proofErr w:type="spellEnd"/>
    </w:p>
    <w:p w:rsidR="00E14165" w:rsidRDefault="00E14165" w:rsidP="00361066">
      <w:pPr>
        <w:spacing w:after="0" w:line="240" w:lineRule="auto"/>
        <w:rPr>
          <w:b/>
          <w:color w:val="0070C0"/>
          <w:sz w:val="24"/>
          <w:szCs w:val="24"/>
        </w:rPr>
      </w:pPr>
    </w:p>
    <w:p w:rsidR="00361066" w:rsidRDefault="00361066" w:rsidP="00361066">
      <w:pPr>
        <w:spacing w:after="0" w:line="240" w:lineRule="auto"/>
        <w:rPr>
          <w:b/>
          <w:color w:val="0070C0"/>
          <w:sz w:val="24"/>
          <w:szCs w:val="24"/>
        </w:rPr>
      </w:pPr>
      <w:r w:rsidRPr="00F675C0">
        <w:rPr>
          <w:b/>
          <w:color w:val="0070C0"/>
          <w:sz w:val="24"/>
          <w:szCs w:val="24"/>
        </w:rPr>
        <w:t>Setting Partners</w:t>
      </w:r>
    </w:p>
    <w:p w:rsidR="00361066" w:rsidRPr="00F675C0" w:rsidRDefault="00361066" w:rsidP="00361066">
      <w:pPr>
        <w:spacing w:after="0" w:line="240" w:lineRule="auto"/>
        <w:rPr>
          <w:b/>
          <w:color w:val="0070C0"/>
        </w:rPr>
      </w:pPr>
      <w:r w:rsidRPr="00F675C0">
        <w:rPr>
          <w:b/>
          <w:color w:val="0070C0"/>
        </w:rPr>
        <w:t>Achieving for Children</w:t>
      </w:r>
      <w:r>
        <w:rPr>
          <w:b/>
          <w:color w:val="0070C0"/>
        </w:rPr>
        <w:t>:</w:t>
      </w:r>
      <w:r w:rsidRPr="00F675C0">
        <w:rPr>
          <w:b/>
          <w:color w:val="0070C0"/>
        </w:rPr>
        <w:t xml:space="preserve"> </w:t>
      </w:r>
      <w:r>
        <w:t>Alison McGee</w:t>
      </w:r>
    </w:p>
    <w:p w:rsidR="00361066" w:rsidRDefault="00361066" w:rsidP="00361066">
      <w:pPr>
        <w:spacing w:after="0"/>
        <w:rPr>
          <w:b/>
          <w:color w:val="0070C0"/>
        </w:rPr>
      </w:pPr>
      <w:r w:rsidRPr="00F675C0">
        <w:rPr>
          <w:b/>
          <w:color w:val="0070C0"/>
        </w:rPr>
        <w:t>Sandnes Kommune</w:t>
      </w:r>
      <w:r>
        <w:rPr>
          <w:b/>
          <w:color w:val="0070C0"/>
        </w:rPr>
        <w:t>:</w:t>
      </w:r>
      <w:r w:rsidRPr="00F675C0">
        <w:t xml:space="preserve"> </w:t>
      </w:r>
      <w:r>
        <w:rPr>
          <w:lang w:val="en-US"/>
        </w:rPr>
        <w:t xml:space="preserve">Liv </w:t>
      </w:r>
      <w:proofErr w:type="spellStart"/>
      <w:r>
        <w:rPr>
          <w:lang w:val="en-US"/>
        </w:rPr>
        <w:t>Hjertø</w:t>
      </w:r>
      <w:proofErr w:type="spellEnd"/>
      <w:r>
        <w:rPr>
          <w:lang w:val="en-US"/>
        </w:rPr>
        <w:t xml:space="preserve"> </w:t>
      </w:r>
    </w:p>
    <w:p w:rsidR="00361066" w:rsidRPr="00F675C0" w:rsidRDefault="00361066" w:rsidP="00361066">
      <w:pPr>
        <w:spacing w:after="0"/>
        <w:rPr>
          <w:b/>
          <w:color w:val="0070C0"/>
        </w:rPr>
      </w:pPr>
      <w:proofErr w:type="spellStart"/>
      <w:r w:rsidRPr="00F675C0">
        <w:rPr>
          <w:b/>
          <w:color w:val="0070C0"/>
        </w:rPr>
        <w:t>Petita</w:t>
      </w:r>
      <w:proofErr w:type="spellEnd"/>
      <w:r w:rsidRPr="00F675C0">
        <w:rPr>
          <w:b/>
          <w:color w:val="0070C0"/>
        </w:rPr>
        <w:t xml:space="preserve"> Escola</w:t>
      </w:r>
      <w:r>
        <w:rPr>
          <w:b/>
          <w:color w:val="0070C0"/>
        </w:rPr>
        <w:t>:</w:t>
      </w:r>
      <w:r w:rsidRPr="00F675C0">
        <w:t xml:space="preserve"> </w:t>
      </w:r>
      <w:proofErr w:type="spellStart"/>
      <w:r>
        <w:t>Natàlia</w:t>
      </w:r>
      <w:proofErr w:type="spellEnd"/>
      <w:r>
        <w:t xml:space="preserve"> </w:t>
      </w:r>
      <w:proofErr w:type="spellStart"/>
      <w:r>
        <w:t>Turmo</w:t>
      </w:r>
      <w:proofErr w:type="spellEnd"/>
      <w:r>
        <w:t xml:space="preserve"> and </w:t>
      </w:r>
      <w:proofErr w:type="spellStart"/>
      <w:r>
        <w:t>Sílvia</w:t>
      </w:r>
      <w:proofErr w:type="spellEnd"/>
      <w:r>
        <w:t xml:space="preserve"> </w:t>
      </w:r>
      <w:proofErr w:type="spellStart"/>
      <w:r>
        <w:t>Turmo</w:t>
      </w:r>
      <w:proofErr w:type="spellEnd"/>
    </w:p>
    <w:p w:rsidR="00361066" w:rsidRDefault="00361066" w:rsidP="00361066">
      <w:pPr>
        <w:spacing w:after="0" w:line="240" w:lineRule="auto"/>
        <w:rPr>
          <w:color w:val="000000"/>
        </w:rPr>
      </w:pPr>
      <w:proofErr w:type="spellStart"/>
      <w:r w:rsidRPr="00F675C0">
        <w:rPr>
          <w:b/>
          <w:color w:val="0070C0"/>
        </w:rPr>
        <w:t>Suara</w:t>
      </w:r>
      <w:proofErr w:type="spellEnd"/>
      <w:r w:rsidRPr="00F675C0">
        <w:rPr>
          <w:b/>
          <w:color w:val="0070C0"/>
        </w:rPr>
        <w:t xml:space="preserve"> </w:t>
      </w:r>
      <w:proofErr w:type="spellStart"/>
      <w:r w:rsidRPr="00F675C0">
        <w:rPr>
          <w:b/>
          <w:color w:val="0070C0"/>
        </w:rPr>
        <w:t>Serveis</w:t>
      </w:r>
      <w:proofErr w:type="spellEnd"/>
      <w:r>
        <w:rPr>
          <w:b/>
          <w:color w:val="0070C0"/>
        </w:rPr>
        <w:t>:</w:t>
      </w:r>
      <w:r w:rsidRPr="00F675C0">
        <w:t xml:space="preserve"> </w:t>
      </w:r>
      <w:r>
        <w:rPr>
          <w:color w:val="000000"/>
        </w:rPr>
        <w:t>Mireia Miralpeix</w:t>
      </w:r>
      <w:r w:rsidR="00C20BAD">
        <w:rPr>
          <w:color w:val="000000"/>
        </w:rPr>
        <w:t xml:space="preserve"> and Anna </w:t>
      </w:r>
      <w:proofErr w:type="spellStart"/>
      <w:r w:rsidR="00C20BAD">
        <w:rPr>
          <w:color w:val="000000"/>
        </w:rPr>
        <w:t>Nicolau</w:t>
      </w:r>
      <w:proofErr w:type="spellEnd"/>
    </w:p>
    <w:p w:rsidR="009C12E9" w:rsidRDefault="009C12E9" w:rsidP="0022528D">
      <w:pPr>
        <w:pStyle w:val="PlainText"/>
        <w:jc w:val="center"/>
        <w:rPr>
          <w:b/>
          <w:color w:val="0070C0"/>
          <w:sz w:val="24"/>
          <w:szCs w:val="24"/>
        </w:rPr>
      </w:pPr>
    </w:p>
    <w:tbl>
      <w:tblPr>
        <w:tblStyle w:val="TableGrid"/>
        <w:tblW w:w="5000" w:type="pct"/>
        <w:tblLook w:val="04A0" w:firstRow="1" w:lastRow="0" w:firstColumn="1" w:lastColumn="0" w:noHBand="0" w:noVBand="1"/>
      </w:tblPr>
      <w:tblGrid>
        <w:gridCol w:w="1320"/>
        <w:gridCol w:w="2830"/>
        <w:gridCol w:w="5092"/>
      </w:tblGrid>
      <w:tr w:rsidR="00361066" w:rsidTr="004D5736">
        <w:tc>
          <w:tcPr>
            <w:tcW w:w="714" w:type="pct"/>
            <w:shd w:val="clear" w:color="auto" w:fill="D9D9D9" w:themeFill="background1" w:themeFillShade="D9"/>
          </w:tcPr>
          <w:p w:rsidR="00361066" w:rsidRDefault="00361066" w:rsidP="004D5736">
            <w:pPr>
              <w:pStyle w:val="PlainText"/>
            </w:pPr>
            <w:r>
              <w:t>Time</w:t>
            </w:r>
          </w:p>
        </w:tc>
        <w:tc>
          <w:tcPr>
            <w:tcW w:w="1531" w:type="pct"/>
            <w:shd w:val="clear" w:color="auto" w:fill="D9D9D9" w:themeFill="background1" w:themeFillShade="D9"/>
          </w:tcPr>
          <w:p w:rsidR="00361066" w:rsidRDefault="00361066" w:rsidP="004D5736">
            <w:pPr>
              <w:pStyle w:val="PlainText"/>
            </w:pPr>
            <w:r>
              <w:t>Agenda Point</w:t>
            </w:r>
          </w:p>
        </w:tc>
        <w:tc>
          <w:tcPr>
            <w:tcW w:w="2755" w:type="pct"/>
            <w:shd w:val="clear" w:color="auto" w:fill="D9D9D9" w:themeFill="background1" w:themeFillShade="D9"/>
          </w:tcPr>
          <w:p w:rsidR="00361066" w:rsidRDefault="00361066" w:rsidP="004D5736">
            <w:pPr>
              <w:pStyle w:val="PlainText"/>
            </w:pPr>
            <w:r>
              <w:t xml:space="preserve">Action – Discussion Points </w:t>
            </w:r>
          </w:p>
        </w:tc>
      </w:tr>
      <w:tr w:rsidR="00361066" w:rsidTr="00361066">
        <w:tc>
          <w:tcPr>
            <w:tcW w:w="714" w:type="pct"/>
            <w:shd w:val="clear" w:color="auto" w:fill="auto"/>
          </w:tcPr>
          <w:p w:rsidR="00361066" w:rsidRDefault="00E14165" w:rsidP="004D5736">
            <w:pPr>
              <w:pStyle w:val="PlainText"/>
            </w:pPr>
            <w:r>
              <w:t>9:00</w:t>
            </w:r>
          </w:p>
        </w:tc>
        <w:tc>
          <w:tcPr>
            <w:tcW w:w="1531" w:type="pct"/>
            <w:shd w:val="clear" w:color="auto" w:fill="auto"/>
          </w:tcPr>
          <w:p w:rsidR="006D1CD0" w:rsidRDefault="00E14165" w:rsidP="00E14165">
            <w:pPr>
              <w:pStyle w:val="PlainText"/>
              <w:rPr>
                <w:rFonts w:asciiTheme="minorHAnsi" w:hAnsiTheme="minorHAnsi"/>
                <w:szCs w:val="22"/>
                <w:lang w:val="en-US"/>
              </w:rPr>
            </w:pPr>
            <w:r>
              <w:rPr>
                <w:rFonts w:asciiTheme="minorHAnsi" w:hAnsiTheme="minorHAnsi"/>
                <w:szCs w:val="22"/>
                <w:lang w:val="en-US"/>
              </w:rPr>
              <w:t>P</w:t>
            </w:r>
            <w:r w:rsidRPr="00E14165">
              <w:rPr>
                <w:rFonts w:asciiTheme="minorHAnsi" w:hAnsiTheme="minorHAnsi"/>
                <w:szCs w:val="22"/>
                <w:lang w:val="en-US"/>
              </w:rPr>
              <w:t xml:space="preserve">roject </w:t>
            </w:r>
            <w:r>
              <w:rPr>
                <w:rFonts w:asciiTheme="minorHAnsi" w:hAnsiTheme="minorHAnsi"/>
                <w:szCs w:val="22"/>
                <w:lang w:val="en-US"/>
              </w:rPr>
              <w:t>I</w:t>
            </w:r>
            <w:r w:rsidRPr="00E14165">
              <w:rPr>
                <w:rFonts w:asciiTheme="minorHAnsi" w:hAnsiTheme="minorHAnsi"/>
                <w:szCs w:val="22"/>
                <w:lang w:val="en-US"/>
              </w:rPr>
              <w:t>ssues</w:t>
            </w:r>
            <w:r>
              <w:rPr>
                <w:rFonts w:asciiTheme="minorHAnsi" w:hAnsiTheme="minorHAnsi"/>
                <w:szCs w:val="22"/>
                <w:lang w:val="en-US"/>
              </w:rPr>
              <w:t xml:space="preserve"> – Dissemination</w:t>
            </w:r>
            <w:r w:rsidR="006D1CD0">
              <w:rPr>
                <w:rFonts w:asciiTheme="minorHAnsi" w:hAnsiTheme="minorHAnsi"/>
                <w:szCs w:val="22"/>
                <w:lang w:val="en-US"/>
              </w:rPr>
              <w:t>,</w:t>
            </w:r>
          </w:p>
          <w:p w:rsidR="006D1CD0" w:rsidRDefault="006D1CD0" w:rsidP="00E14165">
            <w:pPr>
              <w:pStyle w:val="PlainText"/>
              <w:rPr>
                <w:rFonts w:asciiTheme="minorHAnsi" w:hAnsiTheme="minorHAnsi"/>
                <w:szCs w:val="22"/>
                <w:lang w:val="en-US"/>
              </w:rPr>
            </w:pPr>
            <w:r>
              <w:rPr>
                <w:rFonts w:asciiTheme="minorHAnsi" w:hAnsiTheme="minorHAnsi"/>
                <w:szCs w:val="22"/>
                <w:lang w:val="en-US"/>
              </w:rPr>
              <w:t>Impact</w:t>
            </w:r>
          </w:p>
          <w:p w:rsidR="00361066" w:rsidRPr="00E14165" w:rsidRDefault="00E14165" w:rsidP="00E14165">
            <w:pPr>
              <w:pStyle w:val="PlainText"/>
              <w:rPr>
                <w:rFonts w:asciiTheme="minorHAnsi" w:hAnsiTheme="minorHAnsi"/>
                <w:szCs w:val="22"/>
              </w:rPr>
            </w:pPr>
            <w:r>
              <w:rPr>
                <w:rFonts w:asciiTheme="minorHAnsi" w:hAnsiTheme="minorHAnsi"/>
                <w:szCs w:val="22"/>
                <w:lang w:val="en-US"/>
              </w:rPr>
              <w:t>and Marketing etc</w:t>
            </w:r>
            <w:r w:rsidR="00332CA7">
              <w:rPr>
                <w:rFonts w:asciiTheme="minorHAnsi" w:hAnsiTheme="minorHAnsi"/>
                <w:szCs w:val="22"/>
                <w:lang w:val="en-US"/>
              </w:rPr>
              <w:t>.</w:t>
            </w:r>
          </w:p>
        </w:tc>
        <w:tc>
          <w:tcPr>
            <w:tcW w:w="2755" w:type="pct"/>
            <w:shd w:val="clear" w:color="auto" w:fill="auto"/>
          </w:tcPr>
          <w:p w:rsidR="004A6FF5" w:rsidRDefault="004A6FF5" w:rsidP="004A6FF5">
            <w:r>
              <w:t xml:space="preserve">Dissemination: </w:t>
            </w:r>
          </w:p>
          <w:p w:rsidR="004A6FF5" w:rsidRDefault="004A6FF5" w:rsidP="004A6FF5">
            <w:r w:rsidRPr="004A6FF5">
              <w:rPr>
                <w:b/>
              </w:rPr>
              <w:t>Alison:</w:t>
            </w:r>
            <w:r>
              <w:t xml:space="preserve"> early </w:t>
            </w:r>
            <w:r w:rsidR="007F51AE">
              <w:t>years’ service</w:t>
            </w:r>
            <w:r>
              <w:t xml:space="preserve"> meetings termly – introduced the project at one meeting in January, an update in September  and March meeting coming up is to talk about impact ( aim is to develop competency and knowledge of practitioners). Settings have done newsletters for parents re: ToWe and it is a focus for our Parent Forum Meetings. We have also disseminated to the Head’s meeting. </w:t>
            </w:r>
          </w:p>
          <w:p w:rsidR="004A6FF5" w:rsidRDefault="004A6FF5" w:rsidP="004A6FF5">
            <w:r w:rsidRPr="004A6FF5">
              <w:rPr>
                <w:b/>
              </w:rPr>
              <w:t>Liv:</w:t>
            </w:r>
            <w:r>
              <w:t xml:space="preserve"> regular staff meetings, pedagogical leaders meetings, aim is to have a bigger conference with Sandnes. Contacted by other settings who want to know more about mealtimes. Parents and families receive regular information. </w:t>
            </w:r>
          </w:p>
          <w:p w:rsidR="004A6FF5" w:rsidRDefault="004A6FF5" w:rsidP="004A6FF5"/>
          <w:p w:rsidR="004A6FF5" w:rsidRDefault="004A6FF5" w:rsidP="004A6FF5">
            <w:r w:rsidRPr="004A6FF5">
              <w:rPr>
                <w:b/>
              </w:rPr>
              <w:t>Carme</w:t>
            </w:r>
            <w:r>
              <w:t xml:space="preserve">: we have discussed this with colleagues at the university and at meetings. Dissemination through the EECERA collaboratively. </w:t>
            </w:r>
          </w:p>
          <w:p w:rsidR="004A6FF5" w:rsidRDefault="004A6FF5" w:rsidP="004A6FF5">
            <w:r w:rsidRPr="004A6FF5">
              <w:rPr>
                <w:b/>
              </w:rPr>
              <w:t xml:space="preserve">Mas </w:t>
            </w:r>
            <w:proofErr w:type="spellStart"/>
            <w:r w:rsidRPr="004A6FF5">
              <w:rPr>
                <w:b/>
              </w:rPr>
              <w:t>Balmanya</w:t>
            </w:r>
            <w:proofErr w:type="spellEnd"/>
            <w:r>
              <w:t xml:space="preserve">: meeting with families to explain how we are working with ToWe, we have made a flier which explains to families what the project is about, done an article for the Internet, some publications on Facebook for our school, our Facebook page name is : </w:t>
            </w:r>
          </w:p>
          <w:p w:rsidR="004A6FF5" w:rsidRDefault="004A6FF5" w:rsidP="004A6FF5">
            <w:r w:rsidRPr="004A6FF5">
              <w:rPr>
                <w:b/>
              </w:rPr>
              <w:t>Petite Escola</w:t>
            </w:r>
            <w:r>
              <w:t xml:space="preserve">: school intranet on the web – we have a folder called ToWe for parents, termly meetings with families, Twitter and Instagram, newsletters and printed information exclusively for parents, education </w:t>
            </w:r>
            <w:r>
              <w:lastRenderedPageBreak/>
              <w:t>inspector is aware of our project.</w:t>
            </w:r>
          </w:p>
          <w:p w:rsidR="004A6FF5" w:rsidRDefault="004A6FF5" w:rsidP="004A6FF5">
            <w:r w:rsidRPr="004A6FF5">
              <w:rPr>
                <w:b/>
              </w:rPr>
              <w:t>Maria</w:t>
            </w:r>
            <w:r>
              <w:t xml:space="preserve">: wrote an article posted on various sites, also got this published on the researcher’s website plus an online journal for practitioners. Monika was contacted and interviewed. The article was published on the university Facebook website. Talked informally to colleagues and students. Will also be presenting at EECERA. </w:t>
            </w:r>
          </w:p>
          <w:p w:rsidR="004A6FF5" w:rsidRDefault="004A6FF5" w:rsidP="004A6FF5">
            <w:r w:rsidRPr="004A6FF5">
              <w:rPr>
                <w:b/>
              </w:rPr>
              <w:t>Kingston University</w:t>
            </w:r>
            <w:r>
              <w:t xml:space="preserve">: It is on the university website, talking to students, flier, SEFDEY, newsletter for employers and partners. </w:t>
            </w:r>
          </w:p>
          <w:p w:rsidR="004A6FF5" w:rsidRDefault="004A6FF5" w:rsidP="004A6FF5"/>
          <w:p w:rsidR="004A6FF5" w:rsidRPr="004A6FF5" w:rsidRDefault="004A6FF5" w:rsidP="004A6FF5">
            <w:pPr>
              <w:rPr>
                <w:b/>
              </w:rPr>
            </w:pPr>
            <w:r w:rsidRPr="004A6FF5">
              <w:rPr>
                <w:b/>
              </w:rPr>
              <w:t xml:space="preserve">Material completion: </w:t>
            </w:r>
          </w:p>
          <w:p w:rsidR="004A6FF5" w:rsidRDefault="004A6FF5" w:rsidP="004A6FF5">
            <w:r>
              <w:t>The deadline for the final version of materials for the website is the end of October.</w:t>
            </w:r>
          </w:p>
          <w:p w:rsidR="004A6FF5" w:rsidRDefault="004A6FF5" w:rsidP="004A6FF5">
            <w:r w:rsidRPr="004A6FF5">
              <w:rPr>
                <w:b/>
              </w:rPr>
              <w:t>Carme</w:t>
            </w:r>
            <w:r>
              <w:t xml:space="preserve"> to send the date for their multiplier event. Alison will liaise with Helen regarding their date in November. Monika and </w:t>
            </w:r>
            <w:proofErr w:type="spellStart"/>
            <w:r>
              <w:t>Ignve</w:t>
            </w:r>
            <w:proofErr w:type="spellEnd"/>
            <w:r>
              <w:t xml:space="preserve"> will aim to run their multiplier event in February. </w:t>
            </w:r>
          </w:p>
          <w:p w:rsidR="004A6FF5" w:rsidRDefault="004A6FF5" w:rsidP="004A6FF5">
            <w:r w:rsidRPr="004A6FF5">
              <w:rPr>
                <w:b/>
              </w:rPr>
              <w:t xml:space="preserve">Maria </w:t>
            </w:r>
            <w:r>
              <w:t xml:space="preserve">suggested that during the Job shadow week the media could be contacted to complete a story and interview and visit the setting. </w:t>
            </w:r>
          </w:p>
          <w:p w:rsidR="004A6FF5" w:rsidRDefault="004A6FF5" w:rsidP="004A6FF5">
            <w:r w:rsidRPr="004A6FF5">
              <w:rPr>
                <w:b/>
              </w:rPr>
              <w:t xml:space="preserve">Ali </w:t>
            </w:r>
            <w:r>
              <w:t xml:space="preserve">will do the same and contact her media/communications team for the March job shadowing. </w:t>
            </w:r>
          </w:p>
          <w:p w:rsidR="004A6FF5" w:rsidRDefault="004A6FF5" w:rsidP="004A6FF5"/>
          <w:p w:rsidR="004A6FF5" w:rsidRPr="004A6FF5" w:rsidRDefault="004A6FF5" w:rsidP="004A6FF5">
            <w:pPr>
              <w:rPr>
                <w:b/>
              </w:rPr>
            </w:pPr>
            <w:r w:rsidRPr="004A6FF5">
              <w:rPr>
                <w:b/>
              </w:rPr>
              <w:t>Timeline actions:</w:t>
            </w:r>
          </w:p>
          <w:p w:rsidR="004A6FF5" w:rsidRDefault="004A6FF5" w:rsidP="004A6FF5">
            <w:r>
              <w:t>Planning Job Shadowing: contact media/communications team</w:t>
            </w:r>
          </w:p>
          <w:p w:rsidR="007F51AE" w:rsidRDefault="007F51AE" w:rsidP="004A6FF5"/>
          <w:p w:rsidR="004A6FF5" w:rsidRDefault="004A6FF5" w:rsidP="004A6FF5">
            <w:r>
              <w:t>Plan the Programme for the Job shadowing 20-24 March for 7 people</w:t>
            </w:r>
          </w:p>
          <w:p w:rsidR="007F51AE" w:rsidRDefault="007F51AE" w:rsidP="004A6FF5"/>
          <w:p w:rsidR="004A6FF5" w:rsidRDefault="004A6FF5" w:rsidP="004A6FF5">
            <w:r>
              <w:t xml:space="preserve">Send key travel and accommodation outline of the week (Oyster card travel </w:t>
            </w:r>
            <w:proofErr w:type="spellStart"/>
            <w:r>
              <w:t>etc</w:t>
            </w:r>
            <w:proofErr w:type="spellEnd"/>
            <w:r>
              <w:t>)</w:t>
            </w:r>
          </w:p>
          <w:p w:rsidR="007F51AE" w:rsidRDefault="007F51AE" w:rsidP="004A6FF5"/>
          <w:p w:rsidR="004A6FF5" w:rsidRDefault="004A6FF5" w:rsidP="004A6FF5">
            <w:r>
              <w:t>Book chapter contributions - reflections/examples (</w:t>
            </w:r>
            <w:r w:rsidR="007F51AE">
              <w:t>500 words) deadline 31 May 2017</w:t>
            </w:r>
            <w:r>
              <w:t xml:space="preserve"> </w:t>
            </w:r>
          </w:p>
          <w:p w:rsidR="00361066" w:rsidRDefault="00361066" w:rsidP="004A6FF5"/>
        </w:tc>
      </w:tr>
      <w:tr w:rsidR="00361066" w:rsidTr="00361066">
        <w:tc>
          <w:tcPr>
            <w:tcW w:w="714" w:type="pct"/>
            <w:shd w:val="clear" w:color="auto" w:fill="auto"/>
          </w:tcPr>
          <w:p w:rsidR="00361066" w:rsidRDefault="00E14165" w:rsidP="004D5736">
            <w:pPr>
              <w:pStyle w:val="PlainText"/>
            </w:pPr>
            <w:r>
              <w:lastRenderedPageBreak/>
              <w:t>11:30</w:t>
            </w:r>
          </w:p>
        </w:tc>
        <w:tc>
          <w:tcPr>
            <w:tcW w:w="1531" w:type="pct"/>
            <w:shd w:val="clear" w:color="auto" w:fill="auto"/>
          </w:tcPr>
          <w:p w:rsidR="00361066" w:rsidRPr="00E14165" w:rsidRDefault="00E14165" w:rsidP="00E14165">
            <w:pPr>
              <w:rPr>
                <w:lang w:val="en-US"/>
              </w:rPr>
            </w:pPr>
            <w:r w:rsidRPr="00E14165">
              <w:rPr>
                <w:lang w:val="en-US"/>
              </w:rPr>
              <w:t>Lunch and tour to Sandnes by car (including a short sightseeing)</w:t>
            </w:r>
          </w:p>
        </w:tc>
        <w:tc>
          <w:tcPr>
            <w:tcW w:w="2755" w:type="pct"/>
            <w:shd w:val="clear" w:color="auto" w:fill="auto"/>
          </w:tcPr>
          <w:p w:rsidR="00361066" w:rsidRDefault="00361066" w:rsidP="004D5736">
            <w:pPr>
              <w:pStyle w:val="PlainText"/>
            </w:pPr>
          </w:p>
        </w:tc>
      </w:tr>
      <w:tr w:rsidR="00361066" w:rsidTr="00361066">
        <w:tc>
          <w:tcPr>
            <w:tcW w:w="714" w:type="pct"/>
            <w:shd w:val="clear" w:color="auto" w:fill="auto"/>
          </w:tcPr>
          <w:p w:rsidR="00361066" w:rsidRPr="00361066" w:rsidRDefault="00361066" w:rsidP="00361066">
            <w:pPr>
              <w:pStyle w:val="PlainText"/>
              <w:rPr>
                <w:rFonts w:asciiTheme="minorHAnsi" w:hAnsiTheme="minorHAnsi"/>
                <w:szCs w:val="22"/>
              </w:rPr>
            </w:pPr>
            <w:r w:rsidRPr="00361066">
              <w:rPr>
                <w:rFonts w:asciiTheme="minorHAnsi" w:hAnsiTheme="minorHAnsi"/>
                <w:szCs w:val="22"/>
                <w:lang w:val="en-US"/>
              </w:rPr>
              <w:t xml:space="preserve">14.00 </w:t>
            </w:r>
          </w:p>
        </w:tc>
        <w:tc>
          <w:tcPr>
            <w:tcW w:w="1531" w:type="pct"/>
            <w:shd w:val="clear" w:color="auto" w:fill="auto"/>
          </w:tcPr>
          <w:p w:rsidR="00361066" w:rsidRPr="00361066" w:rsidRDefault="00361066" w:rsidP="004D5736">
            <w:pPr>
              <w:pStyle w:val="PlainText"/>
              <w:rPr>
                <w:rFonts w:asciiTheme="minorHAnsi" w:hAnsiTheme="minorHAnsi"/>
                <w:szCs w:val="22"/>
              </w:rPr>
            </w:pPr>
            <w:r w:rsidRPr="00361066">
              <w:rPr>
                <w:rFonts w:asciiTheme="minorHAnsi" w:hAnsiTheme="minorHAnsi"/>
                <w:szCs w:val="22"/>
                <w:lang w:val="en-US"/>
              </w:rPr>
              <w:t xml:space="preserve">Visit at Sandvedhaugen </w:t>
            </w:r>
            <w:proofErr w:type="spellStart"/>
            <w:r w:rsidRPr="00361066">
              <w:rPr>
                <w:rFonts w:asciiTheme="minorHAnsi" w:hAnsiTheme="minorHAnsi"/>
                <w:szCs w:val="22"/>
                <w:lang w:val="en-US"/>
              </w:rPr>
              <w:t>barnehage</w:t>
            </w:r>
            <w:proofErr w:type="spellEnd"/>
          </w:p>
        </w:tc>
        <w:tc>
          <w:tcPr>
            <w:tcW w:w="2755" w:type="pct"/>
            <w:shd w:val="clear" w:color="auto" w:fill="auto"/>
          </w:tcPr>
          <w:p w:rsidR="00361066" w:rsidRDefault="004A6FF5" w:rsidP="004A6FF5">
            <w:pPr>
              <w:pStyle w:val="PlainText"/>
            </w:pPr>
            <w:r>
              <w:t xml:space="preserve">Presentation and visit at Sandvedhaugen </w:t>
            </w:r>
            <w:proofErr w:type="spellStart"/>
            <w:r>
              <w:t>Barn</w:t>
            </w:r>
            <w:r w:rsidR="002D2A54">
              <w:t>e</w:t>
            </w:r>
            <w:bookmarkStart w:id="0" w:name="_GoBack"/>
            <w:bookmarkEnd w:id="0"/>
            <w:r>
              <w:t>hage</w:t>
            </w:r>
            <w:proofErr w:type="spellEnd"/>
            <w:r>
              <w:t xml:space="preserve"> </w:t>
            </w:r>
          </w:p>
          <w:p w:rsidR="007F51AE" w:rsidRDefault="007F51AE" w:rsidP="004A6FF5">
            <w:pPr>
              <w:pStyle w:val="PlainText"/>
            </w:pPr>
          </w:p>
        </w:tc>
      </w:tr>
      <w:tr w:rsidR="00361066" w:rsidTr="00361066">
        <w:trPr>
          <w:trHeight w:val="435"/>
        </w:trPr>
        <w:tc>
          <w:tcPr>
            <w:tcW w:w="714" w:type="pct"/>
            <w:shd w:val="clear" w:color="auto" w:fill="auto"/>
          </w:tcPr>
          <w:p w:rsidR="00361066" w:rsidRPr="00361066" w:rsidRDefault="00361066" w:rsidP="00361066">
            <w:pPr>
              <w:pStyle w:val="PlainText"/>
              <w:rPr>
                <w:rFonts w:asciiTheme="minorHAnsi" w:hAnsiTheme="minorHAnsi"/>
                <w:szCs w:val="22"/>
                <w:lang w:val="en-US"/>
              </w:rPr>
            </w:pPr>
          </w:p>
        </w:tc>
        <w:tc>
          <w:tcPr>
            <w:tcW w:w="1531" w:type="pct"/>
            <w:shd w:val="clear" w:color="auto" w:fill="auto"/>
          </w:tcPr>
          <w:p w:rsidR="00361066" w:rsidRPr="00361066" w:rsidRDefault="00361066" w:rsidP="004D5736">
            <w:pPr>
              <w:pStyle w:val="PlainText"/>
              <w:rPr>
                <w:rFonts w:asciiTheme="minorHAnsi" w:hAnsiTheme="minorHAnsi"/>
                <w:szCs w:val="22"/>
                <w:lang w:val="en-US"/>
              </w:rPr>
            </w:pPr>
            <w:r w:rsidRPr="00361066">
              <w:rPr>
                <w:rFonts w:asciiTheme="minorHAnsi" w:hAnsiTheme="minorHAnsi"/>
                <w:szCs w:val="22"/>
                <w:lang w:val="en-US"/>
              </w:rPr>
              <w:t>Afternoon and evening program planned by Sandvedhaugen</w:t>
            </w:r>
          </w:p>
        </w:tc>
        <w:tc>
          <w:tcPr>
            <w:tcW w:w="2755" w:type="pct"/>
            <w:shd w:val="clear" w:color="auto" w:fill="auto"/>
          </w:tcPr>
          <w:p w:rsidR="00361066" w:rsidRDefault="007F51AE" w:rsidP="004D5736">
            <w:pPr>
              <w:pStyle w:val="PlainText"/>
              <w:rPr>
                <w:rFonts w:asciiTheme="minorHAnsi" w:hAnsiTheme="minorHAnsi"/>
                <w:szCs w:val="22"/>
                <w:lang w:val="en-US"/>
              </w:rPr>
            </w:pPr>
            <w:r>
              <w:t xml:space="preserve">Thank you to the wonderful team at </w:t>
            </w:r>
            <w:r w:rsidRPr="00361066">
              <w:rPr>
                <w:rFonts w:asciiTheme="minorHAnsi" w:hAnsiTheme="minorHAnsi"/>
                <w:szCs w:val="22"/>
                <w:lang w:val="en-US"/>
              </w:rPr>
              <w:t>Sandvedhaugen</w:t>
            </w:r>
            <w:r>
              <w:rPr>
                <w:rFonts w:asciiTheme="minorHAnsi" w:hAnsiTheme="minorHAnsi"/>
                <w:szCs w:val="22"/>
                <w:lang w:val="en-US"/>
              </w:rPr>
              <w:t xml:space="preserve"> for welcoming us, the lovely songs from the children (I am sure we all had tears in our eyes at their beautiful singing) and showing us round your setting to see the fabulous work that you are doing in supporting the children wellbeing, learning and development.</w:t>
            </w:r>
          </w:p>
          <w:p w:rsidR="007F51AE" w:rsidRDefault="007F51AE" w:rsidP="004D5736">
            <w:pPr>
              <w:pStyle w:val="PlainText"/>
            </w:pPr>
            <w:r>
              <w:rPr>
                <w:rFonts w:asciiTheme="minorHAnsi" w:hAnsiTheme="minorHAnsi"/>
                <w:szCs w:val="22"/>
                <w:lang w:val="en-US"/>
              </w:rPr>
              <w:t>As well as that fabulous meal!</w:t>
            </w:r>
          </w:p>
        </w:tc>
      </w:tr>
    </w:tbl>
    <w:p w:rsidR="009C12E9" w:rsidRDefault="009C12E9" w:rsidP="0022528D">
      <w:pPr>
        <w:pStyle w:val="PlainText"/>
        <w:jc w:val="center"/>
        <w:rPr>
          <w:b/>
          <w:color w:val="0070C0"/>
          <w:sz w:val="24"/>
          <w:szCs w:val="24"/>
        </w:rPr>
      </w:pPr>
    </w:p>
    <w:p w:rsidR="009C12E9" w:rsidRDefault="009C12E9" w:rsidP="0022528D">
      <w:pPr>
        <w:pStyle w:val="PlainText"/>
        <w:jc w:val="center"/>
        <w:rPr>
          <w:b/>
          <w:color w:val="0070C0"/>
          <w:sz w:val="24"/>
          <w:szCs w:val="24"/>
        </w:rPr>
      </w:pPr>
    </w:p>
    <w:p w:rsidR="004A6FF5" w:rsidRDefault="007F51AE" w:rsidP="004A6FF5">
      <w:pPr>
        <w:rPr>
          <w:b/>
        </w:rPr>
      </w:pPr>
      <w:r w:rsidRPr="007F51AE">
        <w:rPr>
          <w:b/>
        </w:rPr>
        <w:t xml:space="preserve">Sandvedhaugen </w:t>
      </w:r>
      <w:proofErr w:type="spellStart"/>
      <w:r w:rsidRPr="007F51AE">
        <w:rPr>
          <w:b/>
        </w:rPr>
        <w:t>Barnhage</w:t>
      </w:r>
      <w:proofErr w:type="spellEnd"/>
    </w:p>
    <w:p w:rsidR="007F51AE" w:rsidRDefault="007F51AE" w:rsidP="004A6FF5">
      <w:r>
        <w:lastRenderedPageBreak/>
        <w:t>IO</w:t>
      </w:r>
      <w:r w:rsidR="00CD2069">
        <w:t xml:space="preserve">5 – </w:t>
      </w:r>
      <w:proofErr w:type="spellStart"/>
      <w:r w:rsidR="00CD2069">
        <w:t>trolly</w:t>
      </w:r>
      <w:proofErr w:type="spellEnd"/>
      <w:r w:rsidR="00CD2069">
        <w:t xml:space="preserve"> made ready before meal with children who are more clam, wash routine, conversations between children, staff tune into children and let them lead,  discuss where the children sit – choose, attitudes of children and adults – good to reflect, buffet once a month, children help self.</w:t>
      </w:r>
    </w:p>
    <w:p w:rsidR="00CD2069" w:rsidRDefault="00CD2069" w:rsidP="004A6FF5">
      <w:r>
        <w:t>Experiences:</w:t>
      </w:r>
    </w:p>
    <w:p w:rsidR="00CD2069" w:rsidRDefault="00CD2069" w:rsidP="00CD2069">
      <w:pPr>
        <w:pStyle w:val="ListParagraph"/>
        <w:numPr>
          <w:ilvl w:val="0"/>
          <w:numId w:val="8"/>
        </w:numPr>
      </w:pPr>
      <w:r>
        <w:t>Using more tables – some small tables</w:t>
      </w:r>
    </w:p>
    <w:p w:rsidR="00CD2069" w:rsidRDefault="00CD2069" w:rsidP="00CD2069">
      <w:pPr>
        <w:pStyle w:val="ListParagraph"/>
        <w:numPr>
          <w:ilvl w:val="0"/>
          <w:numId w:val="8"/>
        </w:numPr>
      </w:pPr>
      <w:r>
        <w:t>Calm atmosphere – interaction and communication</w:t>
      </w:r>
    </w:p>
    <w:p w:rsidR="00CD2069" w:rsidRDefault="00CD2069" w:rsidP="00CD2069">
      <w:pPr>
        <w:pStyle w:val="ListParagraph"/>
        <w:numPr>
          <w:ilvl w:val="0"/>
          <w:numId w:val="8"/>
        </w:numPr>
      </w:pPr>
      <w:r>
        <w:t>Conversations</w:t>
      </w:r>
    </w:p>
    <w:p w:rsidR="00CD2069" w:rsidRDefault="00CD2069" w:rsidP="00CD2069">
      <w:pPr>
        <w:pStyle w:val="ListParagraph"/>
        <w:numPr>
          <w:ilvl w:val="0"/>
          <w:numId w:val="8"/>
        </w:numPr>
      </w:pPr>
      <w:r>
        <w:t>Encouraging playfulness</w:t>
      </w:r>
    </w:p>
    <w:p w:rsidR="00CD2069" w:rsidRDefault="00CD2069" w:rsidP="00CD2069">
      <w:pPr>
        <w:pStyle w:val="ListParagraph"/>
        <w:numPr>
          <w:ilvl w:val="0"/>
          <w:numId w:val="8"/>
        </w:numPr>
      </w:pPr>
      <w:r>
        <w:t>Before noise now voice and expressions</w:t>
      </w:r>
    </w:p>
    <w:p w:rsidR="00CD2069" w:rsidRDefault="00CD2069" w:rsidP="00CD2069">
      <w:pPr>
        <w:pStyle w:val="ListParagraph"/>
        <w:numPr>
          <w:ilvl w:val="0"/>
          <w:numId w:val="8"/>
        </w:numPr>
      </w:pPr>
      <w:r>
        <w:t>Measures to reduce noise</w:t>
      </w:r>
    </w:p>
    <w:p w:rsidR="00CD2069" w:rsidRDefault="00CD2069" w:rsidP="00CD2069">
      <w:pPr>
        <w:pStyle w:val="ListParagraph"/>
        <w:numPr>
          <w:ilvl w:val="0"/>
          <w:numId w:val="8"/>
        </w:numPr>
      </w:pPr>
      <w:r>
        <w:t>Table cloth children fetch</w:t>
      </w:r>
    </w:p>
    <w:p w:rsidR="00A74186" w:rsidRDefault="00CD2069" w:rsidP="00CD2069">
      <w:pPr>
        <w:pStyle w:val="ListParagraph"/>
        <w:numPr>
          <w:ilvl w:val="0"/>
          <w:numId w:val="8"/>
        </w:numPr>
      </w:pPr>
      <w:r>
        <w:t>Lots of joy</w:t>
      </w:r>
      <w:r w:rsidR="00983157">
        <w:t xml:space="preserve"> -</w:t>
      </w:r>
      <w:r>
        <w:t xml:space="preserve"> do for self and others.</w:t>
      </w:r>
      <w:r w:rsidR="00A74186" w:rsidRPr="00A74186">
        <w:t xml:space="preserve"> </w:t>
      </w:r>
    </w:p>
    <w:p w:rsidR="00CD2069" w:rsidRDefault="00A74186" w:rsidP="00A74186">
      <w:r>
        <w:t>Film, self-sufficient, mindfulness, holistic approach to mealtimes, quality lifted</w:t>
      </w:r>
    </w:p>
    <w:p w:rsidR="00A74186" w:rsidRDefault="00CD2069" w:rsidP="00CD2069">
      <w:r>
        <w:t>IO3 – reflect on what it was and adult role, umbrella and raindrops,</w:t>
      </w:r>
      <w:r w:rsidR="00983157">
        <w:t xml:space="preserve"> long time to work out – frustrated to start but good tool, settling in period and key person role, new parents meeting and tour during this period, moving and transitional visits – the skills and confidence the toddlers had, waving goodbye window, </w:t>
      </w:r>
      <w:r w:rsidR="00A74186">
        <w:t>circle of security – theory to practice – Bowlby – attachment, parents learn to support.</w:t>
      </w:r>
    </w:p>
    <w:p w:rsidR="00A74186" w:rsidRDefault="00A74186" w:rsidP="00CD2069">
      <w:r>
        <w:t>Everyday activities – meal, hand washing, play, see wellbeing – care child and parents need</w:t>
      </w:r>
    </w:p>
    <w:p w:rsidR="00A74186" w:rsidRDefault="00A74186" w:rsidP="00CD2069">
      <w:proofErr w:type="gramStart"/>
      <w:r>
        <w:t>IO4 – children play outside and in, friendships, fellowship strengthened, observations form – whom, where.</w:t>
      </w:r>
      <w:proofErr w:type="gramEnd"/>
    </w:p>
    <w:p w:rsidR="00CD2069" w:rsidRDefault="00A74186" w:rsidP="004A6FF5">
      <w:r>
        <w:t>IO6 – Language steps, tools</w:t>
      </w:r>
    </w:p>
    <w:p w:rsidR="00A74186" w:rsidRPr="007F51AE" w:rsidRDefault="00A74186" w:rsidP="004A6FF5"/>
    <w:p w:rsidR="004A6FF5" w:rsidRDefault="004A6FF5" w:rsidP="004A6FF5">
      <w:r>
        <w:t xml:space="preserve"> </w:t>
      </w:r>
      <w:proofErr w:type="spellStart"/>
      <w:r w:rsidR="00A74186">
        <w:t>SToWe</w:t>
      </w:r>
      <w:proofErr w:type="spellEnd"/>
      <w:r w:rsidR="00403471">
        <w:t xml:space="preserve"> (Sandnes Toddler Wellbeing)</w:t>
      </w:r>
      <w:r w:rsidR="00A74186">
        <w:t>, Parents impressed with what the children have learnt – ToWe Kids!</w:t>
      </w:r>
    </w:p>
    <w:p w:rsidR="00A74186" w:rsidRDefault="00A74186" w:rsidP="004A6FF5">
      <w:r>
        <w:t>Picture and documents displayed on wall, monthly newsletter</w:t>
      </w:r>
    </w:p>
    <w:p w:rsidR="009C12E9" w:rsidRDefault="009C12E9" w:rsidP="0022528D">
      <w:pPr>
        <w:pStyle w:val="PlainText"/>
        <w:jc w:val="center"/>
        <w:rPr>
          <w:b/>
          <w:color w:val="0070C0"/>
          <w:sz w:val="24"/>
          <w:szCs w:val="24"/>
        </w:rPr>
      </w:pPr>
    </w:p>
    <w:p w:rsidR="009C12E9" w:rsidRDefault="009C12E9" w:rsidP="0022528D">
      <w:pPr>
        <w:pStyle w:val="PlainText"/>
        <w:jc w:val="center"/>
        <w:rPr>
          <w:b/>
          <w:color w:val="0070C0"/>
          <w:sz w:val="24"/>
          <w:szCs w:val="24"/>
        </w:rPr>
      </w:pPr>
    </w:p>
    <w:sectPr w:rsidR="009C12E9" w:rsidSect="00A74186">
      <w:footerReference w:type="default" r:id="rId11"/>
      <w:pgSz w:w="11906" w:h="16838"/>
      <w:pgMar w:top="993" w:right="1440" w:bottom="709" w:left="1440" w:header="708" w:footer="1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F65" w:rsidRDefault="00173F65" w:rsidP="00A34AC7">
      <w:pPr>
        <w:spacing w:after="0" w:line="240" w:lineRule="auto"/>
      </w:pPr>
      <w:r>
        <w:separator/>
      </w:r>
    </w:p>
  </w:endnote>
  <w:endnote w:type="continuationSeparator" w:id="0">
    <w:p w:rsidR="00173F65" w:rsidRDefault="00173F65" w:rsidP="00A34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733693"/>
      <w:docPartObj>
        <w:docPartGallery w:val="Page Numbers (Bottom of Page)"/>
        <w:docPartUnique/>
      </w:docPartObj>
    </w:sdtPr>
    <w:sdtEndPr>
      <w:rPr>
        <w:color w:val="808080" w:themeColor="background1" w:themeShade="80"/>
        <w:spacing w:val="60"/>
      </w:rPr>
    </w:sdtEndPr>
    <w:sdtContent>
      <w:p w:rsidR="00A34AC7" w:rsidRDefault="00A34AC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D2A54">
          <w:rPr>
            <w:noProof/>
          </w:rPr>
          <w:t>7</w:t>
        </w:r>
        <w:r>
          <w:rPr>
            <w:noProof/>
          </w:rPr>
          <w:fldChar w:fldCharType="end"/>
        </w:r>
        <w:r>
          <w:t xml:space="preserve"> | </w:t>
        </w:r>
        <w:r>
          <w:rPr>
            <w:color w:val="808080" w:themeColor="background1" w:themeShade="80"/>
            <w:spacing w:val="60"/>
          </w:rPr>
          <w:t>Page</w:t>
        </w:r>
      </w:p>
    </w:sdtContent>
  </w:sdt>
  <w:p w:rsidR="00A34AC7" w:rsidRDefault="00A34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F65" w:rsidRDefault="00173F65" w:rsidP="00A34AC7">
      <w:pPr>
        <w:spacing w:after="0" w:line="240" w:lineRule="auto"/>
      </w:pPr>
      <w:r>
        <w:separator/>
      </w:r>
    </w:p>
  </w:footnote>
  <w:footnote w:type="continuationSeparator" w:id="0">
    <w:p w:rsidR="00173F65" w:rsidRDefault="00173F65" w:rsidP="00A34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BDF"/>
    <w:multiLevelType w:val="hybridMultilevel"/>
    <w:tmpl w:val="1434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B73BD5"/>
    <w:multiLevelType w:val="hybridMultilevel"/>
    <w:tmpl w:val="6DF2765C"/>
    <w:lvl w:ilvl="0" w:tplc="80246E8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BD7E5B"/>
    <w:multiLevelType w:val="hybridMultilevel"/>
    <w:tmpl w:val="7E28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F6740B"/>
    <w:multiLevelType w:val="hybridMultilevel"/>
    <w:tmpl w:val="26609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2F71B6"/>
    <w:multiLevelType w:val="hybridMultilevel"/>
    <w:tmpl w:val="469E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B13FE3"/>
    <w:multiLevelType w:val="hybridMultilevel"/>
    <w:tmpl w:val="4FE4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FE3A6B"/>
    <w:multiLevelType w:val="hybridMultilevel"/>
    <w:tmpl w:val="BDCCE7B4"/>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7">
    <w:nsid w:val="74AF37A7"/>
    <w:multiLevelType w:val="hybridMultilevel"/>
    <w:tmpl w:val="E3FC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E54"/>
    <w:rsid w:val="00000999"/>
    <w:rsid w:val="000310FF"/>
    <w:rsid w:val="0003366F"/>
    <w:rsid w:val="00035FAC"/>
    <w:rsid w:val="00040553"/>
    <w:rsid w:val="00057A14"/>
    <w:rsid w:val="0006627C"/>
    <w:rsid w:val="00071452"/>
    <w:rsid w:val="00071AF3"/>
    <w:rsid w:val="00072B00"/>
    <w:rsid w:val="00075D07"/>
    <w:rsid w:val="0008357A"/>
    <w:rsid w:val="0008396C"/>
    <w:rsid w:val="000840B4"/>
    <w:rsid w:val="000A5FD3"/>
    <w:rsid w:val="000B28F7"/>
    <w:rsid w:val="000B5539"/>
    <w:rsid w:val="000B7051"/>
    <w:rsid w:val="000B7916"/>
    <w:rsid w:val="000C0539"/>
    <w:rsid w:val="000E6895"/>
    <w:rsid w:val="001034A1"/>
    <w:rsid w:val="001100A3"/>
    <w:rsid w:val="001104F2"/>
    <w:rsid w:val="001127C4"/>
    <w:rsid w:val="00112FAA"/>
    <w:rsid w:val="001247C5"/>
    <w:rsid w:val="00127D52"/>
    <w:rsid w:val="00132CD8"/>
    <w:rsid w:val="00172F6F"/>
    <w:rsid w:val="00173F65"/>
    <w:rsid w:val="001761D1"/>
    <w:rsid w:val="0018295C"/>
    <w:rsid w:val="00186D83"/>
    <w:rsid w:val="0019245D"/>
    <w:rsid w:val="001B0B8E"/>
    <w:rsid w:val="001B56D7"/>
    <w:rsid w:val="001C3C63"/>
    <w:rsid w:val="001C72DB"/>
    <w:rsid w:val="001D5601"/>
    <w:rsid w:val="001E11A7"/>
    <w:rsid w:val="001F69F9"/>
    <w:rsid w:val="002051E6"/>
    <w:rsid w:val="00205E46"/>
    <w:rsid w:val="002079EC"/>
    <w:rsid w:val="00215B14"/>
    <w:rsid w:val="00216296"/>
    <w:rsid w:val="002228C6"/>
    <w:rsid w:val="0022528D"/>
    <w:rsid w:val="00232990"/>
    <w:rsid w:val="002571AD"/>
    <w:rsid w:val="002631A5"/>
    <w:rsid w:val="002643BE"/>
    <w:rsid w:val="002659E6"/>
    <w:rsid w:val="00282CF6"/>
    <w:rsid w:val="0029112C"/>
    <w:rsid w:val="002B06C3"/>
    <w:rsid w:val="002C2D03"/>
    <w:rsid w:val="002D2A54"/>
    <w:rsid w:val="002D4844"/>
    <w:rsid w:val="002F252F"/>
    <w:rsid w:val="0031541E"/>
    <w:rsid w:val="0031608F"/>
    <w:rsid w:val="003202B5"/>
    <w:rsid w:val="00325CF6"/>
    <w:rsid w:val="00332CA7"/>
    <w:rsid w:val="00336BCE"/>
    <w:rsid w:val="00345A8C"/>
    <w:rsid w:val="00346A66"/>
    <w:rsid w:val="00347421"/>
    <w:rsid w:val="00361066"/>
    <w:rsid w:val="00364001"/>
    <w:rsid w:val="003727DB"/>
    <w:rsid w:val="00372F29"/>
    <w:rsid w:val="00380A75"/>
    <w:rsid w:val="003952DF"/>
    <w:rsid w:val="003A7CA1"/>
    <w:rsid w:val="003B172D"/>
    <w:rsid w:val="003D5098"/>
    <w:rsid w:val="003D78A9"/>
    <w:rsid w:val="00401504"/>
    <w:rsid w:val="00403471"/>
    <w:rsid w:val="00403484"/>
    <w:rsid w:val="00416006"/>
    <w:rsid w:val="00420871"/>
    <w:rsid w:val="00421821"/>
    <w:rsid w:val="00433DD7"/>
    <w:rsid w:val="00434020"/>
    <w:rsid w:val="00455CE7"/>
    <w:rsid w:val="00457A34"/>
    <w:rsid w:val="004617A2"/>
    <w:rsid w:val="00461DF5"/>
    <w:rsid w:val="00462F24"/>
    <w:rsid w:val="00481EE2"/>
    <w:rsid w:val="00492421"/>
    <w:rsid w:val="004951CA"/>
    <w:rsid w:val="004A5F33"/>
    <w:rsid w:val="004A6FF5"/>
    <w:rsid w:val="004B2C93"/>
    <w:rsid w:val="004B489B"/>
    <w:rsid w:val="004C5087"/>
    <w:rsid w:val="004C5382"/>
    <w:rsid w:val="004C6318"/>
    <w:rsid w:val="004D7CEB"/>
    <w:rsid w:val="004E2D61"/>
    <w:rsid w:val="004E4443"/>
    <w:rsid w:val="004F144B"/>
    <w:rsid w:val="00501405"/>
    <w:rsid w:val="005133FE"/>
    <w:rsid w:val="00517761"/>
    <w:rsid w:val="005242EF"/>
    <w:rsid w:val="00536C50"/>
    <w:rsid w:val="005528FB"/>
    <w:rsid w:val="0057693E"/>
    <w:rsid w:val="00581264"/>
    <w:rsid w:val="005851C5"/>
    <w:rsid w:val="00594DF6"/>
    <w:rsid w:val="0059652D"/>
    <w:rsid w:val="005A0E54"/>
    <w:rsid w:val="005A2B1A"/>
    <w:rsid w:val="005A36A8"/>
    <w:rsid w:val="005A498D"/>
    <w:rsid w:val="005A5401"/>
    <w:rsid w:val="005B1B8F"/>
    <w:rsid w:val="005B34EB"/>
    <w:rsid w:val="005B4BB7"/>
    <w:rsid w:val="005C7A95"/>
    <w:rsid w:val="005D2440"/>
    <w:rsid w:val="005D2EAF"/>
    <w:rsid w:val="005E5C63"/>
    <w:rsid w:val="005E6548"/>
    <w:rsid w:val="005F1E37"/>
    <w:rsid w:val="005F7ED5"/>
    <w:rsid w:val="00612F89"/>
    <w:rsid w:val="00616CE7"/>
    <w:rsid w:val="00622897"/>
    <w:rsid w:val="00623C75"/>
    <w:rsid w:val="006378C2"/>
    <w:rsid w:val="00642DEC"/>
    <w:rsid w:val="006436A9"/>
    <w:rsid w:val="00643728"/>
    <w:rsid w:val="006452AB"/>
    <w:rsid w:val="00657FB2"/>
    <w:rsid w:val="00663F3B"/>
    <w:rsid w:val="006703F9"/>
    <w:rsid w:val="006A2EDA"/>
    <w:rsid w:val="006A792C"/>
    <w:rsid w:val="006D1CD0"/>
    <w:rsid w:val="006D375D"/>
    <w:rsid w:val="006F433A"/>
    <w:rsid w:val="00700705"/>
    <w:rsid w:val="00704FF4"/>
    <w:rsid w:val="00713744"/>
    <w:rsid w:val="00740D27"/>
    <w:rsid w:val="00745288"/>
    <w:rsid w:val="00756207"/>
    <w:rsid w:val="00756415"/>
    <w:rsid w:val="007600F7"/>
    <w:rsid w:val="007671EE"/>
    <w:rsid w:val="00767A84"/>
    <w:rsid w:val="00776DA2"/>
    <w:rsid w:val="00776F54"/>
    <w:rsid w:val="00783DCD"/>
    <w:rsid w:val="00784708"/>
    <w:rsid w:val="00784C59"/>
    <w:rsid w:val="00787699"/>
    <w:rsid w:val="007A38E9"/>
    <w:rsid w:val="007B3526"/>
    <w:rsid w:val="007B663A"/>
    <w:rsid w:val="007C3306"/>
    <w:rsid w:val="007F0D6A"/>
    <w:rsid w:val="007F349D"/>
    <w:rsid w:val="007F51AE"/>
    <w:rsid w:val="008011F3"/>
    <w:rsid w:val="00804C0C"/>
    <w:rsid w:val="008070E4"/>
    <w:rsid w:val="00807EBB"/>
    <w:rsid w:val="0083300B"/>
    <w:rsid w:val="00833841"/>
    <w:rsid w:val="00835272"/>
    <w:rsid w:val="008538DA"/>
    <w:rsid w:val="00863883"/>
    <w:rsid w:val="0086539F"/>
    <w:rsid w:val="0086572B"/>
    <w:rsid w:val="00881381"/>
    <w:rsid w:val="00896112"/>
    <w:rsid w:val="008B680C"/>
    <w:rsid w:val="008C16E0"/>
    <w:rsid w:val="008D1605"/>
    <w:rsid w:val="008F72A7"/>
    <w:rsid w:val="00920DD1"/>
    <w:rsid w:val="0093230D"/>
    <w:rsid w:val="00933B76"/>
    <w:rsid w:val="00934E9B"/>
    <w:rsid w:val="00936F95"/>
    <w:rsid w:val="00941585"/>
    <w:rsid w:val="00960F13"/>
    <w:rsid w:val="009615ED"/>
    <w:rsid w:val="00962605"/>
    <w:rsid w:val="009665CB"/>
    <w:rsid w:val="009679A8"/>
    <w:rsid w:val="00967DE3"/>
    <w:rsid w:val="00981C47"/>
    <w:rsid w:val="00983157"/>
    <w:rsid w:val="0098458E"/>
    <w:rsid w:val="00991EA9"/>
    <w:rsid w:val="00997E37"/>
    <w:rsid w:val="009A38AD"/>
    <w:rsid w:val="009B4F6F"/>
    <w:rsid w:val="009B5C65"/>
    <w:rsid w:val="009C12E9"/>
    <w:rsid w:val="009C14AE"/>
    <w:rsid w:val="009E2BDF"/>
    <w:rsid w:val="009E4C21"/>
    <w:rsid w:val="009E4D5D"/>
    <w:rsid w:val="009F0309"/>
    <w:rsid w:val="00A000F4"/>
    <w:rsid w:val="00A029E0"/>
    <w:rsid w:val="00A10F09"/>
    <w:rsid w:val="00A13736"/>
    <w:rsid w:val="00A146D0"/>
    <w:rsid w:val="00A15D06"/>
    <w:rsid w:val="00A3353C"/>
    <w:rsid w:val="00A34AC7"/>
    <w:rsid w:val="00A51EA7"/>
    <w:rsid w:val="00A5554A"/>
    <w:rsid w:val="00A61B19"/>
    <w:rsid w:val="00A644A6"/>
    <w:rsid w:val="00A64AAF"/>
    <w:rsid w:val="00A661F9"/>
    <w:rsid w:val="00A67B75"/>
    <w:rsid w:val="00A73892"/>
    <w:rsid w:val="00A74186"/>
    <w:rsid w:val="00A84638"/>
    <w:rsid w:val="00A865BD"/>
    <w:rsid w:val="00A86E81"/>
    <w:rsid w:val="00A93C42"/>
    <w:rsid w:val="00AB0DC0"/>
    <w:rsid w:val="00AB6216"/>
    <w:rsid w:val="00AC0FA8"/>
    <w:rsid w:val="00AC7D8F"/>
    <w:rsid w:val="00AD69E5"/>
    <w:rsid w:val="00AE5511"/>
    <w:rsid w:val="00AE65CB"/>
    <w:rsid w:val="00AF3ECE"/>
    <w:rsid w:val="00B04890"/>
    <w:rsid w:val="00B1081A"/>
    <w:rsid w:val="00B1216D"/>
    <w:rsid w:val="00B12E8F"/>
    <w:rsid w:val="00B21A59"/>
    <w:rsid w:val="00B23B36"/>
    <w:rsid w:val="00B24FBB"/>
    <w:rsid w:val="00B26A87"/>
    <w:rsid w:val="00B440EF"/>
    <w:rsid w:val="00B45570"/>
    <w:rsid w:val="00B53A13"/>
    <w:rsid w:val="00B71964"/>
    <w:rsid w:val="00B91786"/>
    <w:rsid w:val="00B938E2"/>
    <w:rsid w:val="00B977B9"/>
    <w:rsid w:val="00BA1CE7"/>
    <w:rsid w:val="00BB25B7"/>
    <w:rsid w:val="00BC023B"/>
    <w:rsid w:val="00BC2CCA"/>
    <w:rsid w:val="00BC3C71"/>
    <w:rsid w:val="00BC6F19"/>
    <w:rsid w:val="00BD0028"/>
    <w:rsid w:val="00BD7779"/>
    <w:rsid w:val="00BE3A46"/>
    <w:rsid w:val="00BE6A1D"/>
    <w:rsid w:val="00C0309F"/>
    <w:rsid w:val="00C072E7"/>
    <w:rsid w:val="00C16226"/>
    <w:rsid w:val="00C20BAD"/>
    <w:rsid w:val="00C22BF6"/>
    <w:rsid w:val="00C246EE"/>
    <w:rsid w:val="00C24891"/>
    <w:rsid w:val="00C250D5"/>
    <w:rsid w:val="00C33BF5"/>
    <w:rsid w:val="00C440E3"/>
    <w:rsid w:val="00C56887"/>
    <w:rsid w:val="00C62981"/>
    <w:rsid w:val="00C71F17"/>
    <w:rsid w:val="00C81E82"/>
    <w:rsid w:val="00C92DA7"/>
    <w:rsid w:val="00C94A12"/>
    <w:rsid w:val="00C97C2B"/>
    <w:rsid w:val="00CA0123"/>
    <w:rsid w:val="00CB245F"/>
    <w:rsid w:val="00CC3968"/>
    <w:rsid w:val="00CC39EE"/>
    <w:rsid w:val="00CC74C7"/>
    <w:rsid w:val="00CD2069"/>
    <w:rsid w:val="00CD3194"/>
    <w:rsid w:val="00CE39D0"/>
    <w:rsid w:val="00CE58B3"/>
    <w:rsid w:val="00CE6D29"/>
    <w:rsid w:val="00CE76BA"/>
    <w:rsid w:val="00D101C6"/>
    <w:rsid w:val="00D1156C"/>
    <w:rsid w:val="00D13B19"/>
    <w:rsid w:val="00D14C98"/>
    <w:rsid w:val="00D206BA"/>
    <w:rsid w:val="00D21D6E"/>
    <w:rsid w:val="00D26A12"/>
    <w:rsid w:val="00D36813"/>
    <w:rsid w:val="00D435E2"/>
    <w:rsid w:val="00D53923"/>
    <w:rsid w:val="00D60B99"/>
    <w:rsid w:val="00D74708"/>
    <w:rsid w:val="00D750C1"/>
    <w:rsid w:val="00D817B3"/>
    <w:rsid w:val="00D935EF"/>
    <w:rsid w:val="00DB5089"/>
    <w:rsid w:val="00DC3CED"/>
    <w:rsid w:val="00DD0258"/>
    <w:rsid w:val="00DD1FEE"/>
    <w:rsid w:val="00DD3423"/>
    <w:rsid w:val="00DD460E"/>
    <w:rsid w:val="00DD62DF"/>
    <w:rsid w:val="00DD7F58"/>
    <w:rsid w:val="00DE22CF"/>
    <w:rsid w:val="00DF3837"/>
    <w:rsid w:val="00DF4C52"/>
    <w:rsid w:val="00DF4C80"/>
    <w:rsid w:val="00DF5D03"/>
    <w:rsid w:val="00E14165"/>
    <w:rsid w:val="00E16A88"/>
    <w:rsid w:val="00E34707"/>
    <w:rsid w:val="00E3700D"/>
    <w:rsid w:val="00E44D3A"/>
    <w:rsid w:val="00E768D2"/>
    <w:rsid w:val="00E86841"/>
    <w:rsid w:val="00EA2EE3"/>
    <w:rsid w:val="00EA3695"/>
    <w:rsid w:val="00EB36E2"/>
    <w:rsid w:val="00EB6DFA"/>
    <w:rsid w:val="00ED434F"/>
    <w:rsid w:val="00ED5F38"/>
    <w:rsid w:val="00EE0FE2"/>
    <w:rsid w:val="00EF464A"/>
    <w:rsid w:val="00EF62C9"/>
    <w:rsid w:val="00F110D4"/>
    <w:rsid w:val="00F24E90"/>
    <w:rsid w:val="00F412D8"/>
    <w:rsid w:val="00F448F0"/>
    <w:rsid w:val="00F457EE"/>
    <w:rsid w:val="00F622C6"/>
    <w:rsid w:val="00F62DCD"/>
    <w:rsid w:val="00F644C7"/>
    <w:rsid w:val="00F675C0"/>
    <w:rsid w:val="00F774F7"/>
    <w:rsid w:val="00F96AF9"/>
    <w:rsid w:val="00FA106E"/>
    <w:rsid w:val="00FA29EA"/>
    <w:rsid w:val="00FD1390"/>
    <w:rsid w:val="00FD1692"/>
    <w:rsid w:val="00FD3A99"/>
    <w:rsid w:val="00FD5D42"/>
    <w:rsid w:val="00FE4A6A"/>
    <w:rsid w:val="00FF5E84"/>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0E5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A0E54"/>
    <w:rPr>
      <w:rFonts w:ascii="Calibri" w:hAnsi="Calibri"/>
      <w:szCs w:val="21"/>
    </w:rPr>
  </w:style>
  <w:style w:type="table" w:styleId="TableGrid">
    <w:name w:val="Table Grid"/>
    <w:basedOn w:val="TableNormal"/>
    <w:uiPriority w:val="59"/>
    <w:rsid w:val="002C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C2D0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C2D03"/>
    <w:rPr>
      <w:rFonts w:eastAsiaTheme="minorEastAsia"/>
      <w:lang w:val="en-US" w:eastAsia="ja-JP"/>
    </w:rPr>
  </w:style>
  <w:style w:type="paragraph" w:styleId="Header">
    <w:name w:val="header"/>
    <w:basedOn w:val="Normal"/>
    <w:link w:val="HeaderChar"/>
    <w:uiPriority w:val="99"/>
    <w:unhideWhenUsed/>
    <w:rsid w:val="00A34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AC7"/>
  </w:style>
  <w:style w:type="paragraph" w:styleId="Footer">
    <w:name w:val="footer"/>
    <w:basedOn w:val="Normal"/>
    <w:link w:val="FooterChar"/>
    <w:uiPriority w:val="99"/>
    <w:unhideWhenUsed/>
    <w:rsid w:val="00A34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AC7"/>
  </w:style>
  <w:style w:type="paragraph" w:styleId="BalloonText">
    <w:name w:val="Balloon Text"/>
    <w:basedOn w:val="Normal"/>
    <w:link w:val="BalloonTextChar"/>
    <w:uiPriority w:val="99"/>
    <w:semiHidden/>
    <w:unhideWhenUsed/>
    <w:rsid w:val="00D81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7B3"/>
    <w:rPr>
      <w:rFonts w:ascii="Tahoma" w:hAnsi="Tahoma" w:cs="Tahoma"/>
      <w:sz w:val="16"/>
      <w:szCs w:val="16"/>
    </w:rPr>
  </w:style>
  <w:style w:type="paragraph" w:styleId="ListParagraph">
    <w:name w:val="List Paragraph"/>
    <w:basedOn w:val="Normal"/>
    <w:uiPriority w:val="34"/>
    <w:qFormat/>
    <w:rsid w:val="00B121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0E5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A0E54"/>
    <w:rPr>
      <w:rFonts w:ascii="Calibri" w:hAnsi="Calibri"/>
      <w:szCs w:val="21"/>
    </w:rPr>
  </w:style>
  <w:style w:type="table" w:styleId="TableGrid">
    <w:name w:val="Table Grid"/>
    <w:basedOn w:val="TableNormal"/>
    <w:uiPriority w:val="59"/>
    <w:rsid w:val="002C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C2D0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C2D03"/>
    <w:rPr>
      <w:rFonts w:eastAsiaTheme="minorEastAsia"/>
      <w:lang w:val="en-US" w:eastAsia="ja-JP"/>
    </w:rPr>
  </w:style>
  <w:style w:type="paragraph" w:styleId="Header">
    <w:name w:val="header"/>
    <w:basedOn w:val="Normal"/>
    <w:link w:val="HeaderChar"/>
    <w:uiPriority w:val="99"/>
    <w:unhideWhenUsed/>
    <w:rsid w:val="00A34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AC7"/>
  </w:style>
  <w:style w:type="paragraph" w:styleId="Footer">
    <w:name w:val="footer"/>
    <w:basedOn w:val="Normal"/>
    <w:link w:val="FooterChar"/>
    <w:uiPriority w:val="99"/>
    <w:unhideWhenUsed/>
    <w:rsid w:val="00A34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AC7"/>
  </w:style>
  <w:style w:type="paragraph" w:styleId="BalloonText">
    <w:name w:val="Balloon Text"/>
    <w:basedOn w:val="Normal"/>
    <w:link w:val="BalloonTextChar"/>
    <w:uiPriority w:val="99"/>
    <w:semiHidden/>
    <w:unhideWhenUsed/>
    <w:rsid w:val="00D81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7B3"/>
    <w:rPr>
      <w:rFonts w:ascii="Tahoma" w:hAnsi="Tahoma" w:cs="Tahoma"/>
      <w:sz w:val="16"/>
      <w:szCs w:val="16"/>
    </w:rPr>
  </w:style>
  <w:style w:type="paragraph" w:styleId="ListParagraph">
    <w:name w:val="List Paragraph"/>
    <w:basedOn w:val="Normal"/>
    <w:uiPriority w:val="34"/>
    <w:qFormat/>
    <w:rsid w:val="00B12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429">
      <w:bodyDiv w:val="1"/>
      <w:marLeft w:val="0"/>
      <w:marRight w:val="0"/>
      <w:marTop w:val="0"/>
      <w:marBottom w:val="0"/>
      <w:divBdr>
        <w:top w:val="none" w:sz="0" w:space="0" w:color="auto"/>
        <w:left w:val="none" w:sz="0" w:space="0" w:color="auto"/>
        <w:bottom w:val="none" w:sz="0" w:space="0" w:color="auto"/>
        <w:right w:val="none" w:sz="0" w:space="0" w:color="auto"/>
      </w:divBdr>
    </w:div>
    <w:div w:id="305478588">
      <w:bodyDiv w:val="1"/>
      <w:marLeft w:val="0"/>
      <w:marRight w:val="0"/>
      <w:marTop w:val="0"/>
      <w:marBottom w:val="0"/>
      <w:divBdr>
        <w:top w:val="none" w:sz="0" w:space="0" w:color="auto"/>
        <w:left w:val="none" w:sz="0" w:space="0" w:color="auto"/>
        <w:bottom w:val="none" w:sz="0" w:space="0" w:color="auto"/>
        <w:right w:val="none" w:sz="0" w:space="0" w:color="auto"/>
      </w:divBdr>
    </w:div>
    <w:div w:id="498430599">
      <w:bodyDiv w:val="1"/>
      <w:marLeft w:val="0"/>
      <w:marRight w:val="0"/>
      <w:marTop w:val="0"/>
      <w:marBottom w:val="0"/>
      <w:divBdr>
        <w:top w:val="none" w:sz="0" w:space="0" w:color="auto"/>
        <w:left w:val="none" w:sz="0" w:space="0" w:color="auto"/>
        <w:bottom w:val="none" w:sz="0" w:space="0" w:color="auto"/>
        <w:right w:val="none" w:sz="0" w:space="0" w:color="auto"/>
      </w:divBdr>
    </w:div>
    <w:div w:id="588080360">
      <w:bodyDiv w:val="1"/>
      <w:marLeft w:val="0"/>
      <w:marRight w:val="0"/>
      <w:marTop w:val="0"/>
      <w:marBottom w:val="0"/>
      <w:divBdr>
        <w:top w:val="none" w:sz="0" w:space="0" w:color="auto"/>
        <w:left w:val="none" w:sz="0" w:space="0" w:color="auto"/>
        <w:bottom w:val="none" w:sz="0" w:space="0" w:color="auto"/>
        <w:right w:val="none" w:sz="0" w:space="0" w:color="auto"/>
      </w:divBdr>
    </w:div>
    <w:div w:id="1106383577">
      <w:bodyDiv w:val="1"/>
      <w:marLeft w:val="0"/>
      <w:marRight w:val="0"/>
      <w:marTop w:val="0"/>
      <w:marBottom w:val="0"/>
      <w:divBdr>
        <w:top w:val="none" w:sz="0" w:space="0" w:color="auto"/>
        <w:left w:val="none" w:sz="0" w:space="0" w:color="auto"/>
        <w:bottom w:val="none" w:sz="0" w:space="0" w:color="auto"/>
        <w:right w:val="none" w:sz="0" w:space="0" w:color="auto"/>
      </w:divBdr>
    </w:div>
    <w:div w:id="11970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550F5-2A82-446C-AA7C-55727023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Helen</dc:creator>
  <cp:lastModifiedBy>Sutherland, Helen</cp:lastModifiedBy>
  <cp:revision>7</cp:revision>
  <cp:lastPrinted>2017-02-13T11:45:00Z</cp:lastPrinted>
  <dcterms:created xsi:type="dcterms:W3CDTF">2017-01-25T14:33:00Z</dcterms:created>
  <dcterms:modified xsi:type="dcterms:W3CDTF">2018-01-08T14:48:00Z</dcterms:modified>
</cp:coreProperties>
</file>